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F35" w:rsidRDefault="00916F35" w:rsidP="00916F35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All Graduate Faculty and Doctoral Students</w:t>
      </w:r>
    </w:p>
    <w:p w:rsidR="00916F35" w:rsidRDefault="00916F35" w:rsidP="00916F35">
      <w:pPr>
        <w:spacing w:line="240" w:lineRule="atLeast"/>
        <w:rPr>
          <w:b/>
          <w:bCs/>
        </w:rPr>
      </w:pPr>
    </w:p>
    <w:p w:rsidR="00916F35" w:rsidRDefault="00916F35" w:rsidP="00916F35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916F35" w:rsidRDefault="00916F35" w:rsidP="00916F35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 Admissions Supervisor/Doctoral Degree Coordinator</w:t>
      </w:r>
    </w:p>
    <w:p w:rsidR="00916F35" w:rsidRDefault="00916F35" w:rsidP="00916F35">
      <w:pPr>
        <w:spacing w:line="240" w:lineRule="atLeast"/>
        <w:rPr>
          <w:sz w:val="22"/>
          <w:szCs w:val="22"/>
        </w:rPr>
      </w:pPr>
    </w:p>
    <w:p w:rsidR="00916F35" w:rsidRDefault="00916F35" w:rsidP="00916F35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      Schedule of Proposal Defenses &amp; Final Defenses for </w:t>
      </w:r>
      <w:r>
        <w:rPr>
          <w:b/>
          <w:bCs/>
          <w:u w:val="single"/>
        </w:rPr>
        <w:t>November</w:t>
      </w:r>
      <w:bookmarkStart w:id="0" w:name="_GoBack"/>
      <w:bookmarkEnd w:id="0"/>
      <w:r>
        <w:rPr>
          <w:b/>
          <w:bCs/>
          <w:u w:val="single"/>
        </w:rPr>
        <w:t xml:space="preserve"> 2025</w:t>
      </w:r>
    </w:p>
    <w:p w:rsidR="00916F35" w:rsidRDefault="00916F35" w:rsidP="00916F35">
      <w:pPr>
        <w:rPr>
          <w:b/>
          <w:bCs/>
          <w:u w:val="single"/>
        </w:rPr>
      </w:pPr>
    </w:p>
    <w:p w:rsidR="00916F35" w:rsidRDefault="00916F35">
      <w:r w:rsidRPr="00374833">
        <w:rPr>
          <w:noProof/>
        </w:rPr>
        <w:t>Tuesday November 11, 2025, 11:00 am</w:t>
      </w:r>
      <w:r>
        <w:t xml:space="preserve">, </w:t>
      </w:r>
      <w:r w:rsidRPr="00374833">
        <w:rPr>
          <w:noProof/>
        </w:rPr>
        <w:t>Zoom</w:t>
      </w:r>
      <w:r>
        <w:t xml:space="preserve">, </w:t>
      </w:r>
      <w:r w:rsidRPr="00374833">
        <w:rPr>
          <w:b/>
          <w:noProof/>
          <w:u w:val="single"/>
        </w:rPr>
        <w:t>Lindsay Hudman</w:t>
      </w:r>
      <w:r>
        <w:t xml:space="preserve">, </w:t>
      </w:r>
      <w:r w:rsidRPr="00374833">
        <w:rPr>
          <w:noProof/>
        </w:rPr>
        <w:t>Proposal Defense</w:t>
      </w:r>
    </w:p>
    <w:p w:rsidR="00916F35" w:rsidRPr="00374833" w:rsidRDefault="00916F35" w:rsidP="00921DC8">
      <w:pPr>
        <w:rPr>
          <w:i/>
          <w:noProof/>
        </w:rPr>
      </w:pPr>
      <w:r w:rsidRPr="00374833">
        <w:rPr>
          <w:i/>
          <w:noProof/>
        </w:rPr>
        <w:t xml:space="preserve">Measuring Prekindergarten Teachers’ Actual and Perceived </w:t>
      </w:r>
    </w:p>
    <w:p w:rsidR="00916F35" w:rsidRPr="0030430A" w:rsidRDefault="00916F35">
      <w:pPr>
        <w:rPr>
          <w:i/>
        </w:rPr>
      </w:pPr>
      <w:r w:rsidRPr="00374833">
        <w:rPr>
          <w:i/>
          <w:noProof/>
        </w:rPr>
        <w:t>Knowledge of Oral Language Development Strategies</w:t>
      </w:r>
    </w:p>
    <w:p w:rsidR="00916F35" w:rsidRDefault="00916F35">
      <w:r>
        <w:t xml:space="preserve">Major Advisor:  </w:t>
      </w:r>
      <w:r w:rsidRPr="00374833">
        <w:rPr>
          <w:noProof/>
        </w:rPr>
        <w:t>Dr. Melanie Loewenstein</w:t>
      </w:r>
    </w:p>
    <w:p w:rsidR="00916F35" w:rsidRDefault="00916F35">
      <w:r>
        <w:t xml:space="preserve">Graduate Council Representative:  </w:t>
      </w:r>
      <w:r w:rsidRPr="00374833">
        <w:rPr>
          <w:noProof/>
        </w:rPr>
        <w:t>TBD</w:t>
      </w:r>
    </w:p>
    <w:p w:rsidR="00916F35" w:rsidRDefault="00916F35"/>
    <w:p w:rsidR="00916F35" w:rsidRDefault="00916F35">
      <w:r w:rsidRPr="00374833">
        <w:rPr>
          <w:noProof/>
        </w:rPr>
        <w:t>Friday, November 14, 2025, 2:00 pm</w:t>
      </w:r>
      <w:r>
        <w:t xml:space="preserve">, </w:t>
      </w:r>
      <w:r w:rsidRPr="00374833">
        <w:rPr>
          <w:noProof/>
        </w:rPr>
        <w:t>Zoom</w:t>
      </w:r>
      <w:r>
        <w:t xml:space="preserve">, </w:t>
      </w:r>
      <w:r w:rsidRPr="00374833">
        <w:rPr>
          <w:b/>
          <w:noProof/>
          <w:u w:val="single"/>
        </w:rPr>
        <w:t>Paul Patison</w:t>
      </w:r>
      <w:r>
        <w:t xml:space="preserve">, </w:t>
      </w:r>
      <w:r w:rsidRPr="00374833">
        <w:rPr>
          <w:noProof/>
        </w:rPr>
        <w:t>Proposal Defense</w:t>
      </w:r>
    </w:p>
    <w:p w:rsidR="00916F35" w:rsidRPr="0030430A" w:rsidRDefault="00916F35">
      <w:pPr>
        <w:rPr>
          <w:i/>
        </w:rPr>
      </w:pPr>
      <w:r w:rsidRPr="00374833">
        <w:rPr>
          <w:i/>
          <w:noProof/>
        </w:rPr>
        <w:t>Academic Self-Efficacy and Student Persistence in Community Colleges After the Covid-19 Pandemic</w:t>
      </w:r>
    </w:p>
    <w:p w:rsidR="00916F35" w:rsidRDefault="00916F35">
      <w:r>
        <w:t xml:space="preserve">Major Advisor:  </w:t>
      </w:r>
      <w:r w:rsidRPr="00374833">
        <w:rPr>
          <w:noProof/>
        </w:rPr>
        <w:t>Dr. David Tan</w:t>
      </w:r>
    </w:p>
    <w:p w:rsidR="00916F35" w:rsidRDefault="00916F35">
      <w:r>
        <w:t xml:space="preserve">Graduate Council Representative:  </w:t>
      </w:r>
      <w:r w:rsidRPr="00374833">
        <w:rPr>
          <w:noProof/>
        </w:rPr>
        <w:t>TBD</w:t>
      </w:r>
    </w:p>
    <w:p w:rsidR="00916F35" w:rsidRDefault="00916F35"/>
    <w:p w:rsidR="00916F35" w:rsidRDefault="00916F35">
      <w:r w:rsidRPr="00374833">
        <w:rPr>
          <w:noProof/>
        </w:rPr>
        <w:t>Wednesday, November 19,2025, 1:30 pm</w:t>
      </w:r>
      <w:r>
        <w:t xml:space="preserve">, </w:t>
      </w:r>
      <w:r w:rsidRPr="00374833">
        <w:rPr>
          <w:noProof/>
        </w:rPr>
        <w:t>Zoom</w:t>
      </w:r>
      <w:r>
        <w:t xml:space="preserve">, </w:t>
      </w:r>
      <w:r w:rsidRPr="00374833">
        <w:rPr>
          <w:b/>
          <w:noProof/>
          <w:u w:val="single"/>
        </w:rPr>
        <w:t>Katie Nisbet</w:t>
      </w:r>
      <w:r>
        <w:t xml:space="preserve">, </w:t>
      </w:r>
      <w:r w:rsidRPr="00374833">
        <w:rPr>
          <w:noProof/>
        </w:rPr>
        <w:t>Proposal Defense</w:t>
      </w:r>
    </w:p>
    <w:p w:rsidR="00916F35" w:rsidRPr="0030430A" w:rsidRDefault="00916F35">
      <w:pPr>
        <w:rPr>
          <w:i/>
        </w:rPr>
      </w:pPr>
      <w:r w:rsidRPr="00374833">
        <w:rPr>
          <w:i/>
          <w:noProof/>
        </w:rPr>
        <w:t>Workforce Degrees with an Emphasis in Humanity</w:t>
      </w:r>
    </w:p>
    <w:p w:rsidR="00916F35" w:rsidRDefault="00916F35">
      <w:r>
        <w:t xml:space="preserve">Major Advisor:  </w:t>
      </w:r>
      <w:r w:rsidRPr="00374833">
        <w:rPr>
          <w:noProof/>
        </w:rPr>
        <w:t>Dr. David Tan</w:t>
      </w:r>
    </w:p>
    <w:p w:rsidR="00916F35" w:rsidRDefault="00916F35">
      <w:r>
        <w:t xml:space="preserve">Graduate Council Representative:  </w:t>
      </w:r>
      <w:r w:rsidRPr="00374833">
        <w:rPr>
          <w:noProof/>
        </w:rPr>
        <w:t>TBD</w:t>
      </w:r>
    </w:p>
    <w:p w:rsidR="00916F35" w:rsidRDefault="00916F35"/>
    <w:p w:rsidR="00916F35" w:rsidRDefault="00916F35"/>
    <w:sectPr w:rsidR="00916F3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356D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67DFC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542E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16F35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08FBE6"/>
  <w15:chartTrackingRefBased/>
  <w15:docId w15:val="{01DD0927-D8E3-4D5F-AEE8-5018B47BE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916F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16F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B2B31-D8A8-4F35-8C44-EB0D2F520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cp:lastPrinted>2025-10-28T14:59:00Z</cp:lastPrinted>
  <dcterms:created xsi:type="dcterms:W3CDTF">2025-10-28T14:58:00Z</dcterms:created>
  <dcterms:modified xsi:type="dcterms:W3CDTF">2025-10-28T15:00:00Z</dcterms:modified>
</cp:coreProperties>
</file>