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A1" w:rsidRDefault="002A55A1" w:rsidP="002A55A1">
      <w:pPr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A55A1" w:rsidRDefault="002A55A1" w:rsidP="002A55A1">
      <w:pPr>
        <w:rPr>
          <w:b/>
          <w:bCs/>
        </w:rPr>
      </w:pPr>
    </w:p>
    <w:p w:rsidR="002A55A1" w:rsidRDefault="002A55A1" w:rsidP="002A55A1">
      <w:pPr>
        <w:rPr>
          <w:b/>
          <w:bCs/>
        </w:rPr>
      </w:pPr>
      <w:r>
        <w:rPr>
          <w:b/>
          <w:bCs/>
        </w:rPr>
        <w:t>FROM:     Vicky Turner</w:t>
      </w:r>
    </w:p>
    <w:p w:rsidR="002A55A1" w:rsidRDefault="002A55A1" w:rsidP="002A55A1">
      <w:pPr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A55A1" w:rsidRDefault="002A55A1" w:rsidP="002A55A1">
      <w:pPr>
        <w:rPr>
          <w:b/>
          <w:bCs/>
        </w:rPr>
      </w:pPr>
    </w:p>
    <w:p w:rsidR="002A55A1" w:rsidRDefault="002A55A1" w:rsidP="002A55A1">
      <w:pPr>
        <w:pStyle w:val="Heading2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September 29</w:t>
      </w:r>
      <w:r>
        <w:rPr>
          <w:rFonts w:ascii="Times New Roman" w:hAnsi="Times New Roman"/>
        </w:rPr>
        <w:t>, 2015</w:t>
      </w:r>
    </w:p>
    <w:p w:rsidR="002A55A1" w:rsidRDefault="002A55A1" w:rsidP="002A55A1"/>
    <w:p w:rsidR="002A55A1" w:rsidRDefault="002A55A1" w:rsidP="002A55A1">
      <w:pPr>
        <w:rPr>
          <w:noProof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Octo</w:t>
      </w:r>
      <w:r>
        <w:rPr>
          <w:b/>
          <w:bCs/>
        </w:rPr>
        <w:t>ber 2015</w:t>
      </w:r>
      <w:bookmarkStart w:id="0" w:name="_GoBack"/>
      <w:bookmarkEnd w:id="0"/>
      <w:r>
        <w:rPr>
          <w:b/>
          <w:bCs/>
        </w:rPr>
        <w:t xml:space="preserve"> __________________________________________________________________</w:t>
      </w:r>
    </w:p>
    <w:p w:rsidR="002A55A1" w:rsidRDefault="002A55A1"/>
    <w:p w:rsidR="002A55A1" w:rsidRDefault="002A55A1">
      <w:r>
        <w:rPr>
          <w:noProof/>
        </w:rPr>
        <w:t>Thu., Oct. 1,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C9193C">
        <w:rPr>
          <w:b/>
          <w:noProof/>
          <w:u w:val="single"/>
        </w:rPr>
        <w:t>Alicia Maphies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Perspectives of Expert Language Arts Teachers on STAAR EOC as a Predictor of College Readiness</w:t>
      </w:r>
    </w:p>
    <w:p w:rsidR="002A55A1" w:rsidRDefault="002A55A1">
      <w:r>
        <w:t xml:space="preserve">Major Advisor:  </w:t>
      </w:r>
      <w:r>
        <w:rPr>
          <w:noProof/>
        </w:rPr>
        <w:t>Dr. Chuck Holt</w:t>
      </w:r>
    </w:p>
    <w:p w:rsidR="002A55A1" w:rsidRDefault="002A55A1">
      <w:r>
        <w:t xml:space="preserve">Graduate Council Representative:  </w:t>
      </w:r>
      <w:r>
        <w:rPr>
          <w:noProof/>
        </w:rPr>
        <w:t>Dr. Robin Reid</w:t>
      </w:r>
    </w:p>
    <w:p w:rsidR="002A55A1" w:rsidRDefault="002A55A1"/>
    <w:p w:rsidR="002A55A1" w:rsidRDefault="002A55A1">
      <w:r>
        <w:rPr>
          <w:noProof/>
        </w:rPr>
        <w:t>Tue., Oct. 6, 9:00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C9193C">
        <w:rPr>
          <w:b/>
          <w:noProof/>
          <w:u w:val="single"/>
        </w:rPr>
        <w:t>Emilio Castro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A Descriptive Study of Select Open Enrollment Charter Schools in Bexar County Compared to Traditional County Public Schools: An Analysis of English Language Learner Student Achievement in Middle School Math</w:t>
      </w:r>
    </w:p>
    <w:p w:rsidR="002A55A1" w:rsidRDefault="002A55A1">
      <w:r>
        <w:t xml:space="preserve">Major Advisor:  </w:t>
      </w:r>
      <w:r>
        <w:rPr>
          <w:noProof/>
        </w:rPr>
        <w:t>Dr. Chuck Holt</w:t>
      </w:r>
    </w:p>
    <w:p w:rsidR="002A55A1" w:rsidRDefault="002A55A1">
      <w:r>
        <w:t xml:space="preserve">Graduate Council Representative:  </w:t>
      </w:r>
      <w:r>
        <w:rPr>
          <w:noProof/>
        </w:rPr>
        <w:t>Dr. Inma Lyons</w:t>
      </w:r>
    </w:p>
    <w:p w:rsidR="002A55A1" w:rsidRDefault="002A55A1"/>
    <w:p w:rsidR="002A55A1" w:rsidRDefault="002A55A1">
      <w:r>
        <w:rPr>
          <w:noProof/>
        </w:rPr>
        <w:t>Wed., Oct. 7, 10:00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C9193C">
        <w:rPr>
          <w:b/>
          <w:noProof/>
          <w:u w:val="single"/>
        </w:rPr>
        <w:t>Traci Test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School Counselor Preparation to serve Intellectually Gifted Students: A Texas State Perspective</w:t>
      </w:r>
    </w:p>
    <w:p w:rsidR="002A55A1" w:rsidRDefault="002A55A1">
      <w:r>
        <w:t xml:space="preserve">Major Advisor:  </w:t>
      </w:r>
      <w:r>
        <w:rPr>
          <w:noProof/>
        </w:rPr>
        <w:t>Dr. Chester Robinson</w:t>
      </w:r>
    </w:p>
    <w:p w:rsidR="002A55A1" w:rsidRDefault="002A55A1">
      <w:r>
        <w:t xml:space="preserve">Graduate Council Representative:  </w:t>
      </w:r>
      <w:r>
        <w:rPr>
          <w:noProof/>
        </w:rPr>
        <w:t>Dr. Jackie Wahrmund</w:t>
      </w:r>
    </w:p>
    <w:p w:rsidR="002A55A1" w:rsidRDefault="002A55A1"/>
    <w:p w:rsidR="002A55A1" w:rsidRDefault="002A55A1">
      <w:r>
        <w:rPr>
          <w:noProof/>
        </w:rPr>
        <w:t>Fri., Oct. 9, 1:00 pm</w:t>
      </w:r>
      <w:r>
        <w:t xml:space="preserve">, </w:t>
      </w:r>
      <w:r>
        <w:rPr>
          <w:noProof/>
        </w:rPr>
        <w:t>END 108</w:t>
      </w:r>
      <w:r>
        <w:t xml:space="preserve">, </w:t>
      </w:r>
      <w:r w:rsidRPr="00C9193C">
        <w:rPr>
          <w:b/>
          <w:noProof/>
          <w:u w:val="single"/>
        </w:rPr>
        <w:t>Esther Robinson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Dual Enrollment in Three Rural Louisiana High Schools</w:t>
      </w:r>
    </w:p>
    <w:p w:rsidR="002A55A1" w:rsidRDefault="002A55A1">
      <w:r>
        <w:t xml:space="preserve">Major Advisor:  </w:t>
      </w:r>
      <w:r>
        <w:rPr>
          <w:noProof/>
        </w:rPr>
        <w:t>Dr. Madeline Justice</w:t>
      </w:r>
    </w:p>
    <w:p w:rsidR="002A55A1" w:rsidRDefault="002A55A1">
      <w:r>
        <w:t xml:space="preserve">Graduate Council Representative:  </w:t>
      </w:r>
      <w:r>
        <w:rPr>
          <w:noProof/>
        </w:rPr>
        <w:t>Dr. Daniel Creider</w:t>
      </w:r>
    </w:p>
    <w:p w:rsidR="002A55A1" w:rsidRDefault="002A55A1"/>
    <w:p w:rsidR="002A55A1" w:rsidRDefault="002A55A1">
      <w:r>
        <w:rPr>
          <w:noProof/>
        </w:rPr>
        <w:t>Tue., Oct. 13,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C9193C">
        <w:rPr>
          <w:b/>
          <w:noProof/>
          <w:u w:val="single"/>
        </w:rPr>
        <w:t>Katherine Ferrell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An Examination of How Private Christian Schools Deliver Instruction to Students With Learning Disabilities</w:t>
      </w:r>
    </w:p>
    <w:p w:rsidR="002A55A1" w:rsidRDefault="002A55A1">
      <w:r>
        <w:t xml:space="preserve">Major Advisor:  </w:t>
      </w:r>
      <w:r>
        <w:rPr>
          <w:noProof/>
        </w:rPr>
        <w:t>Dr. Melissa Arrambide</w:t>
      </w:r>
    </w:p>
    <w:p w:rsidR="002A55A1" w:rsidRDefault="002A55A1">
      <w:r>
        <w:t xml:space="preserve">Graduate Council Representative:  </w:t>
      </w:r>
      <w:r>
        <w:rPr>
          <w:noProof/>
        </w:rPr>
        <w:t>Dr. Lon Johnston</w:t>
      </w:r>
    </w:p>
    <w:p w:rsidR="002A55A1" w:rsidRDefault="002A55A1"/>
    <w:p w:rsidR="002A55A1" w:rsidRDefault="002A55A1">
      <w:r>
        <w:rPr>
          <w:noProof/>
        </w:rPr>
        <w:t>Tue., Oct. 13,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C9193C">
        <w:rPr>
          <w:b/>
          <w:noProof/>
          <w:u w:val="single"/>
        </w:rPr>
        <w:t>Roosevelt Nivens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Teacher Perceptions of the Four Essential Elements of Teacher Advancement Program on Expected Teacher Tenure in High Poverty Schools</w:t>
      </w:r>
    </w:p>
    <w:p w:rsidR="002A55A1" w:rsidRDefault="002A55A1">
      <w:r>
        <w:t xml:space="preserve">Major Advisor:  </w:t>
      </w:r>
      <w:r>
        <w:rPr>
          <w:noProof/>
        </w:rPr>
        <w:t>Dr. Chuck Holt</w:t>
      </w:r>
    </w:p>
    <w:p w:rsidR="002A55A1" w:rsidRDefault="002A55A1">
      <w:r>
        <w:t xml:space="preserve">Graduate Council Representative:  </w:t>
      </w:r>
      <w:r>
        <w:rPr>
          <w:noProof/>
        </w:rPr>
        <w:t>Dr. Elvira White-Lewis</w:t>
      </w:r>
    </w:p>
    <w:p w:rsidR="002A55A1" w:rsidRDefault="002A55A1"/>
    <w:p w:rsidR="002A55A1" w:rsidRDefault="002A55A1">
      <w:r>
        <w:rPr>
          <w:noProof/>
        </w:rPr>
        <w:lastRenderedPageBreak/>
        <w:t>Tue., Oct. 13,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C9193C">
        <w:rPr>
          <w:b/>
          <w:noProof/>
          <w:u w:val="single"/>
        </w:rPr>
        <w:t>Jason Tharp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The Schlechty Framework: The Work, Engagement, and High-Stakes Tests</w:t>
      </w:r>
    </w:p>
    <w:p w:rsidR="002A55A1" w:rsidRDefault="002A55A1">
      <w:r>
        <w:t xml:space="preserve">Major Advisor:  </w:t>
      </w:r>
      <w:r>
        <w:rPr>
          <w:noProof/>
        </w:rPr>
        <w:t>Dr. Ava Munoz</w:t>
      </w:r>
    </w:p>
    <w:p w:rsidR="002A55A1" w:rsidRDefault="002A55A1">
      <w:r>
        <w:t xml:space="preserve">Graduate Council Representative:  </w:t>
      </w:r>
      <w:r>
        <w:rPr>
          <w:noProof/>
        </w:rPr>
        <w:t>Dr. April Pitts</w:t>
      </w:r>
    </w:p>
    <w:p w:rsidR="002A55A1" w:rsidRDefault="002A55A1"/>
    <w:p w:rsidR="002A55A1" w:rsidRDefault="002A55A1">
      <w:r>
        <w:rPr>
          <w:noProof/>
        </w:rPr>
        <w:t>Thu., Oct. 15, 4:00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C9193C">
        <w:rPr>
          <w:b/>
          <w:noProof/>
          <w:u w:val="single"/>
        </w:rPr>
        <w:t>Kevin Phillips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The Routine Behaviors of Principals in High Poverty High Performing Elementary Schools</w:t>
      </w:r>
    </w:p>
    <w:p w:rsidR="002A55A1" w:rsidRDefault="002A55A1">
      <w:r>
        <w:t xml:space="preserve">Major Advisor:  </w:t>
      </w:r>
      <w:r>
        <w:rPr>
          <w:noProof/>
        </w:rPr>
        <w:t>Dr. Ava Munoz</w:t>
      </w:r>
    </w:p>
    <w:p w:rsidR="002A55A1" w:rsidRDefault="002A55A1">
      <w:r>
        <w:t xml:space="preserve">Graduate Council Representative:  </w:t>
      </w:r>
      <w:r>
        <w:rPr>
          <w:noProof/>
        </w:rPr>
        <w:t>Dr. Jamie Brill</w:t>
      </w:r>
    </w:p>
    <w:p w:rsidR="002A55A1" w:rsidRDefault="002A55A1"/>
    <w:p w:rsidR="002A55A1" w:rsidRDefault="002A55A1">
      <w:r>
        <w:rPr>
          <w:noProof/>
        </w:rPr>
        <w:t>Mon., Oct. 19, 2:00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C9193C">
        <w:rPr>
          <w:b/>
          <w:noProof/>
          <w:u w:val="single"/>
        </w:rPr>
        <w:t>Julie Bouchard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A Conversation Analysis-Based Investigation of Code-Switching in the English Language Classroom in Canada</w:t>
      </w:r>
    </w:p>
    <w:p w:rsidR="002A55A1" w:rsidRDefault="002A55A1">
      <w:r>
        <w:t xml:space="preserve">Major Advisor:  </w:t>
      </w:r>
      <w:r>
        <w:rPr>
          <w:noProof/>
        </w:rPr>
        <w:t>Dr. Lucy Pickering</w:t>
      </w:r>
    </w:p>
    <w:p w:rsidR="002A55A1" w:rsidRDefault="002A55A1">
      <w:r>
        <w:t xml:space="preserve">Graduate Council Representative:  </w:t>
      </w:r>
      <w:r>
        <w:rPr>
          <w:noProof/>
        </w:rPr>
        <w:t>Dr. Charlotte Larkin</w:t>
      </w:r>
    </w:p>
    <w:p w:rsidR="002A55A1" w:rsidRDefault="002A55A1"/>
    <w:p w:rsidR="002A55A1" w:rsidRDefault="002A55A1">
      <w:r>
        <w:rPr>
          <w:noProof/>
        </w:rPr>
        <w:t>Thu., Oct. 22,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C9193C">
        <w:rPr>
          <w:b/>
          <w:noProof/>
          <w:u w:val="single"/>
        </w:rPr>
        <w:t>Nancy Breed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A Comparison of NCLEX-RN Pass Rates of Nursing Programs by Control of Institutions</w:t>
      </w:r>
    </w:p>
    <w:p w:rsidR="002A55A1" w:rsidRDefault="002A55A1">
      <w:r>
        <w:t xml:space="preserve">Major Advisor:  </w:t>
      </w:r>
      <w:r>
        <w:rPr>
          <w:noProof/>
        </w:rPr>
        <w:t>Dr. Jon Travis</w:t>
      </w:r>
    </w:p>
    <w:p w:rsidR="002A55A1" w:rsidRDefault="002A55A1">
      <w:r>
        <w:t xml:space="preserve">Graduate Council Representative:  </w:t>
      </w:r>
      <w:r>
        <w:rPr>
          <w:noProof/>
        </w:rPr>
        <w:t>Dr. John Smith</w:t>
      </w:r>
    </w:p>
    <w:p w:rsidR="002A55A1" w:rsidRDefault="002A55A1"/>
    <w:p w:rsidR="002A55A1" w:rsidRDefault="002A55A1">
      <w:r>
        <w:rPr>
          <w:noProof/>
        </w:rPr>
        <w:t>Thu., Oct. 22, 12:00 am</w:t>
      </w:r>
      <w:r>
        <w:t xml:space="preserve">, </w:t>
      </w:r>
      <w:r>
        <w:rPr>
          <w:noProof/>
        </w:rPr>
        <w:t>HofL 143</w:t>
      </w:r>
      <w:r>
        <w:t xml:space="preserve">, </w:t>
      </w:r>
      <w:r w:rsidRPr="00C9193C">
        <w:rPr>
          <w:b/>
          <w:noProof/>
          <w:u w:val="single"/>
        </w:rPr>
        <w:t>Jomar Isip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The Franklin Stereotype: The Spiritual-Secular Gospels of Four Nineteenth-Century American Authors</w:t>
      </w:r>
    </w:p>
    <w:p w:rsidR="002A55A1" w:rsidRDefault="002A55A1">
      <w:r>
        <w:t xml:space="preserve">Major Advisor:  </w:t>
      </w:r>
      <w:r>
        <w:rPr>
          <w:noProof/>
        </w:rPr>
        <w:t>Dr. Karen Roggenkamp</w:t>
      </w:r>
    </w:p>
    <w:p w:rsidR="002A55A1" w:rsidRDefault="002A55A1">
      <w:r>
        <w:t xml:space="preserve">Graduate Council Representative:  </w:t>
      </w:r>
      <w:r>
        <w:rPr>
          <w:noProof/>
        </w:rPr>
        <w:t>Dr. Mary Jo Dondlinger</w:t>
      </w:r>
    </w:p>
    <w:p w:rsidR="002A55A1" w:rsidRDefault="002A55A1"/>
    <w:p w:rsidR="002A55A1" w:rsidRDefault="002A55A1">
      <w:r>
        <w:rPr>
          <w:noProof/>
        </w:rPr>
        <w:t>Thu., Oct. 22, 1:00 pm</w:t>
      </w:r>
      <w:r>
        <w:t xml:space="preserve">, </w:t>
      </w:r>
      <w:r>
        <w:rPr>
          <w:noProof/>
        </w:rPr>
        <w:t>MPLX 131/ BA 248</w:t>
      </w:r>
      <w:r>
        <w:t xml:space="preserve">, </w:t>
      </w:r>
      <w:r w:rsidRPr="00C9193C">
        <w:rPr>
          <w:b/>
          <w:noProof/>
          <w:u w:val="single"/>
        </w:rPr>
        <w:t>Sarah Braddock</w:t>
      </w:r>
      <w:r>
        <w:t xml:space="preserve">, </w:t>
      </w:r>
      <w:r>
        <w:rPr>
          <w:noProof/>
        </w:rPr>
        <w:t>Final Defense</w:t>
      </w:r>
    </w:p>
    <w:p w:rsidR="002A55A1" w:rsidRPr="0030430A" w:rsidRDefault="002A55A1">
      <w:pPr>
        <w:rPr>
          <w:i/>
        </w:rPr>
      </w:pPr>
      <w:r w:rsidRPr="00C9193C">
        <w:rPr>
          <w:i/>
          <w:noProof/>
        </w:rPr>
        <w:t>The Influence of Principal Behavior on Faculty Trust and the Organizational Climate as Perceived by Elementary Teachers</w:t>
      </w:r>
    </w:p>
    <w:p w:rsidR="002A55A1" w:rsidRDefault="002A55A1">
      <w:r>
        <w:t xml:space="preserve">Major Advisor:  </w:t>
      </w:r>
      <w:r>
        <w:rPr>
          <w:noProof/>
        </w:rPr>
        <w:t>Dr. Sherri Colby</w:t>
      </w:r>
    </w:p>
    <w:p w:rsidR="002A55A1" w:rsidRDefault="002A55A1">
      <w:r>
        <w:t xml:space="preserve">Graduate Council Representative:  </w:t>
      </w:r>
      <w:r>
        <w:rPr>
          <w:noProof/>
        </w:rPr>
        <w:t>Dr. Shannon Carter</w:t>
      </w:r>
    </w:p>
    <w:p w:rsidR="002A55A1" w:rsidRDefault="002A55A1"/>
    <w:p w:rsidR="002A55A1" w:rsidRDefault="002A55A1"/>
    <w:sectPr w:rsidR="002A55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A55A1"/>
    <w:rsid w:val="002B3744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2015-09-29T20:48:00Z</dcterms:created>
  <dcterms:modified xsi:type="dcterms:W3CDTF">2015-09-29T20:49:00Z</dcterms:modified>
</cp:coreProperties>
</file>