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9F3" w:rsidRPr="003E3A6E" w:rsidRDefault="007C09F3" w:rsidP="00526D4A">
      <w:pPr>
        <w:jc w:val="center"/>
        <w:rPr>
          <w:b/>
          <w:sz w:val="28"/>
          <w:szCs w:val="28"/>
        </w:rPr>
      </w:pPr>
      <w:r w:rsidRPr="003E3A6E">
        <w:rPr>
          <w:b/>
          <w:sz w:val="28"/>
          <w:szCs w:val="28"/>
        </w:rPr>
        <w:t>GUIDING ELEMENTS IN PLANNING</w:t>
      </w:r>
      <w:r w:rsidR="003E3A6E" w:rsidRPr="003E3A6E">
        <w:rPr>
          <w:b/>
          <w:sz w:val="28"/>
          <w:szCs w:val="28"/>
        </w:rPr>
        <w:t xml:space="preserve"> FY 2011</w:t>
      </w:r>
    </w:p>
    <w:p w:rsidR="007C09F3" w:rsidRPr="003E3A6E" w:rsidRDefault="007C09F3" w:rsidP="00426E4C">
      <w:pPr>
        <w:jc w:val="center"/>
        <w:rPr>
          <w:b/>
          <w:i/>
          <w:sz w:val="28"/>
          <w:szCs w:val="28"/>
        </w:rPr>
      </w:pPr>
      <w:r w:rsidRPr="003E3A6E">
        <w:rPr>
          <w:b/>
          <w:i/>
          <w:sz w:val="28"/>
          <w:szCs w:val="28"/>
        </w:rPr>
        <w:t>UNIVERSITY VALUES</w:t>
      </w:r>
    </w:p>
    <w:p w:rsidR="007C09F3" w:rsidRPr="00E2090D" w:rsidRDefault="007C09F3" w:rsidP="003E3A6E">
      <w:pPr>
        <w:spacing w:line="360" w:lineRule="auto"/>
        <w:jc w:val="center"/>
        <w:rPr>
          <w:b/>
          <w:i/>
        </w:rPr>
      </w:pPr>
      <w:r w:rsidRPr="00E2090D">
        <w:rPr>
          <w:b/>
          <w:i/>
        </w:rPr>
        <w:t>Integrity</w:t>
      </w:r>
      <w:r w:rsidR="003E3A6E">
        <w:rPr>
          <w:b/>
          <w:i/>
        </w:rPr>
        <w:t xml:space="preserve">, </w:t>
      </w:r>
      <w:r w:rsidRPr="00E2090D">
        <w:rPr>
          <w:b/>
          <w:i/>
        </w:rPr>
        <w:t>Innovation</w:t>
      </w:r>
      <w:r w:rsidR="003E3A6E">
        <w:rPr>
          <w:b/>
          <w:i/>
        </w:rPr>
        <w:t xml:space="preserve">, </w:t>
      </w:r>
      <w:r w:rsidRPr="00E2090D">
        <w:rPr>
          <w:b/>
          <w:i/>
        </w:rPr>
        <w:t>Imagination</w:t>
      </w:r>
    </w:p>
    <w:p w:rsidR="007C09F3" w:rsidRPr="003E3A6E" w:rsidRDefault="007C09F3" w:rsidP="00426E4C">
      <w:pPr>
        <w:jc w:val="center"/>
        <w:rPr>
          <w:b/>
          <w:i/>
          <w:sz w:val="28"/>
          <w:szCs w:val="28"/>
        </w:rPr>
      </w:pPr>
      <w:r w:rsidRPr="003E3A6E">
        <w:rPr>
          <w:b/>
          <w:i/>
          <w:sz w:val="28"/>
          <w:szCs w:val="28"/>
        </w:rPr>
        <w:t>UNIVERSITY VISION</w:t>
      </w:r>
    </w:p>
    <w:p w:rsidR="007C09F3" w:rsidRPr="003E3A6E" w:rsidRDefault="007C09F3" w:rsidP="00D91DBE">
      <w:pPr>
        <w:jc w:val="center"/>
        <w:rPr>
          <w:b/>
          <w:sz w:val="20"/>
          <w:szCs w:val="20"/>
        </w:rPr>
      </w:pPr>
      <w:r w:rsidRPr="003E3A6E">
        <w:rPr>
          <w:b/>
          <w:sz w:val="20"/>
          <w:szCs w:val="20"/>
        </w:rPr>
        <w:t>Texas A&amp;M University-Commerce, as a part of the A&amp;M family of universities, will become the university of choice for all those seeking a higher education in the Northeast Texas region and beyond.  It will provide traditional and non-traditional learning opportunities through existing and new programs that set high expectations and goals for students, faculty and staff.  The University will provide a sense of community through a nurturing environment for all individuals in order to maximize learning, career and personal development.  A&amp;M-Commerce will become a place where students, faculty, staff, and community are engaged in the pursuit of excellence.</w:t>
      </w:r>
    </w:p>
    <w:p w:rsidR="007C09F3" w:rsidRPr="003E3A6E" w:rsidRDefault="007C09F3" w:rsidP="00426E4C">
      <w:pPr>
        <w:jc w:val="center"/>
        <w:rPr>
          <w:b/>
          <w:i/>
          <w:sz w:val="28"/>
          <w:szCs w:val="28"/>
        </w:rPr>
      </w:pPr>
      <w:r w:rsidRPr="003E3A6E">
        <w:rPr>
          <w:b/>
          <w:i/>
          <w:sz w:val="28"/>
          <w:szCs w:val="28"/>
        </w:rPr>
        <w:t>UNIVERSITY MISSION</w:t>
      </w:r>
    </w:p>
    <w:p w:rsidR="007C09F3" w:rsidRPr="003E3A6E" w:rsidRDefault="007C09F3" w:rsidP="00426E4C">
      <w:pPr>
        <w:jc w:val="center"/>
        <w:rPr>
          <w:b/>
          <w:sz w:val="20"/>
          <w:szCs w:val="20"/>
        </w:rPr>
      </w:pPr>
      <w:r w:rsidRPr="003E3A6E">
        <w:rPr>
          <w:b/>
          <w:sz w:val="20"/>
          <w:szCs w:val="20"/>
        </w:rPr>
        <w:t>Texas A&amp;M University-Commerce provides a personal educational experience for a diverse community of life-long learners.  Our purpose is to discover and disseminate knowledge for leadership and service in an interconnected and dynamic world. Our challenge is to nurture partnerships for the intellectual, cultural, social, and economic vitality of Texas and beyond.</w:t>
      </w:r>
    </w:p>
    <w:p w:rsidR="007C09F3" w:rsidRPr="003E3A6E" w:rsidRDefault="007C09F3" w:rsidP="00B60D4D">
      <w:pPr>
        <w:jc w:val="center"/>
        <w:rPr>
          <w:b/>
          <w:i/>
          <w:sz w:val="28"/>
          <w:szCs w:val="28"/>
        </w:rPr>
      </w:pPr>
      <w:r w:rsidRPr="003E3A6E">
        <w:rPr>
          <w:b/>
          <w:i/>
          <w:sz w:val="28"/>
          <w:szCs w:val="28"/>
        </w:rPr>
        <w:t>PRESIDENT’S GUIDING PRINCIPLES – 2010/2011</w:t>
      </w:r>
    </w:p>
    <w:p w:rsidR="007C09F3" w:rsidRPr="00E30B50" w:rsidRDefault="00B500A2" w:rsidP="003E3A6E">
      <w:pPr>
        <w:pStyle w:val="ListParagraph"/>
        <w:numPr>
          <w:ilvl w:val="0"/>
          <w:numId w:val="11"/>
        </w:numPr>
        <w:rPr>
          <w:b/>
          <w:sz w:val="20"/>
          <w:szCs w:val="20"/>
        </w:rPr>
      </w:pPr>
      <w:r w:rsidRPr="00E30B50">
        <w:rPr>
          <w:b/>
          <w:sz w:val="20"/>
          <w:szCs w:val="20"/>
        </w:rPr>
        <w:t>Diversity: Foster a culture of inclusion which attracts to our university highly qualified students, faculty, and staff who represent the diversity of the region we serve, and who engage with us in the pursuit of our university’s vision and mission</w:t>
      </w:r>
      <w:r w:rsidR="007C09F3" w:rsidRPr="00E30B50">
        <w:rPr>
          <w:b/>
          <w:sz w:val="20"/>
          <w:szCs w:val="20"/>
        </w:rPr>
        <w:t>.</w:t>
      </w:r>
    </w:p>
    <w:p w:rsidR="007C09F3" w:rsidRPr="00E30B50" w:rsidRDefault="007C09F3" w:rsidP="003E3A6E">
      <w:pPr>
        <w:pStyle w:val="ListParagraph"/>
        <w:numPr>
          <w:ilvl w:val="0"/>
          <w:numId w:val="11"/>
        </w:numPr>
        <w:rPr>
          <w:b/>
          <w:sz w:val="20"/>
          <w:szCs w:val="20"/>
        </w:rPr>
      </w:pPr>
      <w:r w:rsidRPr="00E30B50">
        <w:rPr>
          <w:b/>
          <w:sz w:val="20"/>
          <w:szCs w:val="20"/>
        </w:rPr>
        <w:t>Service:  Promote excellence in service to members of</w:t>
      </w:r>
      <w:r w:rsidR="00B500A2" w:rsidRPr="00E30B50">
        <w:rPr>
          <w:b/>
          <w:sz w:val="20"/>
          <w:szCs w:val="20"/>
        </w:rPr>
        <w:t xml:space="preserve"> all</w:t>
      </w:r>
      <w:r w:rsidRPr="00E30B50">
        <w:rPr>
          <w:b/>
          <w:sz w:val="20"/>
          <w:szCs w:val="20"/>
        </w:rPr>
        <w:t xml:space="preserve"> internal and external communities.</w:t>
      </w:r>
    </w:p>
    <w:p w:rsidR="007C09F3" w:rsidRPr="00E30B50" w:rsidRDefault="007C09F3" w:rsidP="003E3A6E">
      <w:pPr>
        <w:pStyle w:val="ListParagraph"/>
        <w:numPr>
          <w:ilvl w:val="0"/>
          <w:numId w:val="11"/>
        </w:numPr>
        <w:rPr>
          <w:b/>
          <w:sz w:val="20"/>
          <w:szCs w:val="20"/>
        </w:rPr>
      </w:pPr>
      <w:r w:rsidRPr="00E30B50">
        <w:rPr>
          <w:b/>
          <w:sz w:val="20"/>
          <w:szCs w:val="20"/>
        </w:rPr>
        <w:t xml:space="preserve">Student Success:  Pursue and implement effective, research-based strategies </w:t>
      </w:r>
      <w:r w:rsidR="00B500A2" w:rsidRPr="00E30B50">
        <w:rPr>
          <w:b/>
          <w:sz w:val="20"/>
          <w:szCs w:val="20"/>
        </w:rPr>
        <w:t xml:space="preserve">that </w:t>
      </w:r>
      <w:r w:rsidRPr="00E30B50">
        <w:rPr>
          <w:b/>
          <w:sz w:val="20"/>
          <w:szCs w:val="20"/>
        </w:rPr>
        <w:t>provide all students the resources</w:t>
      </w:r>
      <w:r w:rsidR="00B500A2" w:rsidRPr="00E30B50">
        <w:rPr>
          <w:b/>
          <w:sz w:val="20"/>
          <w:szCs w:val="20"/>
        </w:rPr>
        <w:t xml:space="preserve">, </w:t>
      </w:r>
      <w:r w:rsidRPr="00E30B50">
        <w:rPr>
          <w:b/>
          <w:sz w:val="20"/>
          <w:szCs w:val="20"/>
        </w:rPr>
        <w:t>support</w:t>
      </w:r>
      <w:r w:rsidR="00B500A2" w:rsidRPr="00E30B50">
        <w:rPr>
          <w:b/>
          <w:sz w:val="20"/>
          <w:szCs w:val="20"/>
        </w:rPr>
        <w:t>, and high-quality instruction</w:t>
      </w:r>
      <w:r w:rsidRPr="00E30B50">
        <w:rPr>
          <w:b/>
          <w:sz w:val="20"/>
          <w:szCs w:val="20"/>
        </w:rPr>
        <w:t xml:space="preserve"> they need to achieve their goal of earning </w:t>
      </w:r>
      <w:r w:rsidR="00B500A2" w:rsidRPr="00E30B50">
        <w:rPr>
          <w:b/>
          <w:sz w:val="20"/>
          <w:szCs w:val="20"/>
        </w:rPr>
        <w:t xml:space="preserve">a </w:t>
      </w:r>
      <w:r w:rsidRPr="00E30B50">
        <w:rPr>
          <w:b/>
          <w:sz w:val="20"/>
          <w:szCs w:val="20"/>
        </w:rPr>
        <w:t>college degree.</w:t>
      </w:r>
    </w:p>
    <w:p w:rsidR="007C09F3" w:rsidRPr="00E30B50" w:rsidRDefault="00B500A2" w:rsidP="003E3A6E">
      <w:pPr>
        <w:pStyle w:val="ListParagraph"/>
        <w:numPr>
          <w:ilvl w:val="0"/>
          <w:numId w:val="11"/>
        </w:numPr>
        <w:rPr>
          <w:b/>
          <w:sz w:val="20"/>
          <w:szCs w:val="20"/>
        </w:rPr>
      </w:pPr>
      <w:r w:rsidRPr="00E30B50">
        <w:rPr>
          <w:b/>
          <w:sz w:val="20"/>
          <w:szCs w:val="20"/>
        </w:rPr>
        <w:t>Stewardship</w:t>
      </w:r>
      <w:r w:rsidR="007C09F3" w:rsidRPr="00E30B50">
        <w:rPr>
          <w:b/>
          <w:sz w:val="20"/>
          <w:szCs w:val="20"/>
        </w:rPr>
        <w:t xml:space="preserve">:  </w:t>
      </w:r>
      <w:r w:rsidRPr="00E30B50">
        <w:rPr>
          <w:b/>
          <w:sz w:val="20"/>
          <w:szCs w:val="20"/>
        </w:rPr>
        <w:t>Advance the university by demonstrating the quality of our programs and services to an ever-expanding community of supporters.  Leverage the value of public, private, and human resources through business practices that are founded in accountability and transparency, and academic practices that are continuously improved through research, assessment, and innovation.</w:t>
      </w:r>
    </w:p>
    <w:p w:rsidR="007C09F3" w:rsidRPr="00E30B50" w:rsidRDefault="007C09F3" w:rsidP="003E3A6E">
      <w:pPr>
        <w:pStyle w:val="ListParagraph"/>
        <w:numPr>
          <w:ilvl w:val="0"/>
          <w:numId w:val="11"/>
        </w:numPr>
        <w:rPr>
          <w:b/>
          <w:sz w:val="20"/>
          <w:szCs w:val="20"/>
        </w:rPr>
      </w:pPr>
      <w:r w:rsidRPr="00E30B50">
        <w:rPr>
          <w:b/>
          <w:sz w:val="20"/>
          <w:szCs w:val="20"/>
        </w:rPr>
        <w:t xml:space="preserve">Globalization:  </w:t>
      </w:r>
      <w:r w:rsidR="00B500A2" w:rsidRPr="00E30B50">
        <w:rPr>
          <w:b/>
          <w:sz w:val="20"/>
          <w:szCs w:val="20"/>
        </w:rPr>
        <w:t xml:space="preserve">Cultivate </w:t>
      </w:r>
      <w:r w:rsidRPr="00E30B50">
        <w:rPr>
          <w:b/>
          <w:sz w:val="20"/>
          <w:szCs w:val="20"/>
        </w:rPr>
        <w:t xml:space="preserve">an academic environment </w:t>
      </w:r>
      <w:r w:rsidR="00A64C71" w:rsidRPr="00E30B50">
        <w:rPr>
          <w:b/>
          <w:sz w:val="20"/>
          <w:szCs w:val="20"/>
        </w:rPr>
        <w:t>enlivened by global interconnections that traverse the boundaries of culture, politics, and place.</w:t>
      </w:r>
    </w:p>
    <w:p w:rsidR="007C09F3" w:rsidRPr="00E30B50" w:rsidRDefault="007C09F3" w:rsidP="003E3A6E">
      <w:pPr>
        <w:pStyle w:val="ListParagraph"/>
        <w:numPr>
          <w:ilvl w:val="0"/>
          <w:numId w:val="11"/>
        </w:numPr>
        <w:rPr>
          <w:b/>
          <w:sz w:val="20"/>
          <w:szCs w:val="20"/>
        </w:rPr>
      </w:pPr>
      <w:r w:rsidRPr="00E30B50">
        <w:rPr>
          <w:b/>
          <w:sz w:val="20"/>
          <w:szCs w:val="20"/>
        </w:rPr>
        <w:t xml:space="preserve">Research:  </w:t>
      </w:r>
      <w:r w:rsidR="00A64C71" w:rsidRPr="00E30B50">
        <w:rPr>
          <w:b/>
          <w:sz w:val="20"/>
          <w:szCs w:val="20"/>
        </w:rPr>
        <w:t>Strengthen the nexus between teaching and research in ways that speak to the university’s imperative both to create and disseminate knowledge.</w:t>
      </w:r>
    </w:p>
    <w:p w:rsidR="007C09F3" w:rsidRPr="00E30B50" w:rsidRDefault="007C09F3" w:rsidP="003E3A6E">
      <w:pPr>
        <w:pStyle w:val="ListParagraph"/>
        <w:numPr>
          <w:ilvl w:val="0"/>
          <w:numId w:val="11"/>
        </w:numPr>
        <w:rPr>
          <w:b/>
          <w:sz w:val="20"/>
          <w:szCs w:val="20"/>
        </w:rPr>
      </w:pPr>
      <w:r w:rsidRPr="00E30B50">
        <w:rPr>
          <w:b/>
          <w:sz w:val="20"/>
          <w:szCs w:val="20"/>
        </w:rPr>
        <w:t>Communication:  Develop a consistent, authentic, and reliable message that effectively conveys our commitment to extending the opportunity</w:t>
      </w:r>
      <w:r w:rsidR="00A64C71" w:rsidRPr="00E30B50">
        <w:rPr>
          <w:b/>
          <w:sz w:val="20"/>
          <w:szCs w:val="20"/>
        </w:rPr>
        <w:t xml:space="preserve">, transforming lives, and shaping futures </w:t>
      </w:r>
      <w:r w:rsidRPr="00E30B50">
        <w:rPr>
          <w:b/>
          <w:sz w:val="20"/>
          <w:szCs w:val="20"/>
        </w:rPr>
        <w:t>through education.</w:t>
      </w:r>
    </w:p>
    <w:sectPr w:rsidR="007C09F3" w:rsidRPr="00E30B50" w:rsidSect="00E30B50">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22C" w:rsidRDefault="00A2622C" w:rsidP="00F453CF">
      <w:pPr>
        <w:spacing w:after="0" w:line="240" w:lineRule="auto"/>
      </w:pPr>
      <w:r>
        <w:separator/>
      </w:r>
    </w:p>
  </w:endnote>
  <w:endnote w:type="continuationSeparator" w:id="0">
    <w:p w:rsidR="00A2622C" w:rsidRDefault="00A2622C" w:rsidP="00F453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9F3" w:rsidRDefault="007C09F3">
    <w:pPr>
      <w:pStyle w:val="Footer"/>
      <w:jc w:val="right"/>
    </w:pPr>
    <w:r>
      <w:t xml:space="preserve">Page </w:t>
    </w:r>
    <w:r w:rsidR="00EF4A0A">
      <w:rPr>
        <w:b/>
      </w:rPr>
      <w:fldChar w:fldCharType="begin"/>
    </w:r>
    <w:r>
      <w:rPr>
        <w:b/>
      </w:rPr>
      <w:instrText xml:space="preserve"> PAGE </w:instrText>
    </w:r>
    <w:r w:rsidR="00EF4A0A">
      <w:rPr>
        <w:b/>
      </w:rPr>
      <w:fldChar w:fldCharType="separate"/>
    </w:r>
    <w:r w:rsidR="00E30B50">
      <w:rPr>
        <w:b/>
        <w:noProof/>
      </w:rPr>
      <w:t>1</w:t>
    </w:r>
    <w:r w:rsidR="00EF4A0A">
      <w:rPr>
        <w:b/>
      </w:rPr>
      <w:fldChar w:fldCharType="end"/>
    </w:r>
    <w:r>
      <w:t xml:space="preserve"> of </w:t>
    </w:r>
    <w:r w:rsidR="00EF4A0A">
      <w:rPr>
        <w:b/>
      </w:rPr>
      <w:fldChar w:fldCharType="begin"/>
    </w:r>
    <w:r>
      <w:rPr>
        <w:b/>
      </w:rPr>
      <w:instrText xml:space="preserve"> NUMPAGES  </w:instrText>
    </w:r>
    <w:r w:rsidR="00EF4A0A">
      <w:rPr>
        <w:b/>
      </w:rPr>
      <w:fldChar w:fldCharType="separate"/>
    </w:r>
    <w:r w:rsidR="00E30B50">
      <w:rPr>
        <w:b/>
        <w:noProof/>
      </w:rPr>
      <w:t>1</w:t>
    </w:r>
    <w:r w:rsidR="00EF4A0A">
      <w:rPr>
        <w:b/>
      </w:rPr>
      <w:fldChar w:fldCharType="end"/>
    </w:r>
  </w:p>
  <w:p w:rsidR="007C09F3" w:rsidRDefault="007C09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22C" w:rsidRDefault="00A2622C" w:rsidP="00F453CF">
      <w:pPr>
        <w:spacing w:after="0" w:line="240" w:lineRule="auto"/>
      </w:pPr>
      <w:r>
        <w:separator/>
      </w:r>
    </w:p>
  </w:footnote>
  <w:footnote w:type="continuationSeparator" w:id="0">
    <w:p w:rsidR="00A2622C" w:rsidRDefault="00A2622C" w:rsidP="00F453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534824E"/>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DE02A7D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D472B9BE"/>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43627C7E"/>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E52A1FD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E2810F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703E9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58999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84E0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F8AE9B8"/>
    <w:lvl w:ilvl="0">
      <w:start w:val="1"/>
      <w:numFmt w:val="bullet"/>
      <w:lvlText w:val=""/>
      <w:lvlJc w:val="left"/>
      <w:pPr>
        <w:tabs>
          <w:tab w:val="num" w:pos="360"/>
        </w:tabs>
        <w:ind w:left="360" w:hanging="360"/>
      </w:pPr>
      <w:rPr>
        <w:rFonts w:ascii="Symbol" w:hAnsi="Symbol" w:hint="default"/>
      </w:rPr>
    </w:lvl>
  </w:abstractNum>
  <w:abstractNum w:abstractNumId="10">
    <w:nsid w:val="05E71754"/>
    <w:multiLevelType w:val="hybridMultilevel"/>
    <w:tmpl w:val="3FBE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26E4C"/>
    <w:rsid w:val="00031A52"/>
    <w:rsid w:val="000E24EC"/>
    <w:rsid w:val="00106F3E"/>
    <w:rsid w:val="00297151"/>
    <w:rsid w:val="002D6654"/>
    <w:rsid w:val="002E09FC"/>
    <w:rsid w:val="00331797"/>
    <w:rsid w:val="003E3A6E"/>
    <w:rsid w:val="00426E4C"/>
    <w:rsid w:val="004E5D42"/>
    <w:rsid w:val="00526D4A"/>
    <w:rsid w:val="00612206"/>
    <w:rsid w:val="006D49DE"/>
    <w:rsid w:val="00720DAB"/>
    <w:rsid w:val="00721D39"/>
    <w:rsid w:val="00731A3A"/>
    <w:rsid w:val="00745269"/>
    <w:rsid w:val="0075118C"/>
    <w:rsid w:val="00770984"/>
    <w:rsid w:val="007C09F3"/>
    <w:rsid w:val="0088357C"/>
    <w:rsid w:val="00924D61"/>
    <w:rsid w:val="0097780E"/>
    <w:rsid w:val="009B094C"/>
    <w:rsid w:val="00A0181E"/>
    <w:rsid w:val="00A209CB"/>
    <w:rsid w:val="00A2622C"/>
    <w:rsid w:val="00A64C71"/>
    <w:rsid w:val="00B500A2"/>
    <w:rsid w:val="00B60D4D"/>
    <w:rsid w:val="00B74E8F"/>
    <w:rsid w:val="00B938E5"/>
    <w:rsid w:val="00BC6A34"/>
    <w:rsid w:val="00BF7B0C"/>
    <w:rsid w:val="00C003A6"/>
    <w:rsid w:val="00C5284E"/>
    <w:rsid w:val="00C96E25"/>
    <w:rsid w:val="00D178E3"/>
    <w:rsid w:val="00D91DBE"/>
    <w:rsid w:val="00E2090D"/>
    <w:rsid w:val="00E30B50"/>
    <w:rsid w:val="00EB36C5"/>
    <w:rsid w:val="00EF4A0A"/>
    <w:rsid w:val="00F43DB4"/>
    <w:rsid w:val="00F453CF"/>
    <w:rsid w:val="00FA41BA"/>
    <w:rsid w:val="00FC10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80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453C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453CF"/>
    <w:rPr>
      <w:rFonts w:cs="Times New Roman"/>
    </w:rPr>
  </w:style>
  <w:style w:type="paragraph" w:styleId="Footer">
    <w:name w:val="footer"/>
    <w:basedOn w:val="Normal"/>
    <w:link w:val="FooterChar"/>
    <w:uiPriority w:val="99"/>
    <w:rsid w:val="00F453C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453CF"/>
    <w:rPr>
      <w:rFonts w:cs="Times New Roman"/>
    </w:rPr>
  </w:style>
  <w:style w:type="paragraph" w:styleId="BalloonText">
    <w:name w:val="Balloon Text"/>
    <w:basedOn w:val="Normal"/>
    <w:link w:val="BalloonTextChar"/>
    <w:uiPriority w:val="99"/>
    <w:semiHidden/>
    <w:unhideWhenUsed/>
    <w:rsid w:val="004E5D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D42"/>
    <w:rPr>
      <w:rFonts w:ascii="Tahoma" w:hAnsi="Tahoma" w:cs="Tahoma"/>
      <w:sz w:val="16"/>
      <w:szCs w:val="16"/>
    </w:rPr>
  </w:style>
  <w:style w:type="paragraph" w:styleId="ListParagraph">
    <w:name w:val="List Paragraph"/>
    <w:basedOn w:val="Normal"/>
    <w:uiPriority w:val="34"/>
    <w:qFormat/>
    <w:rsid w:val="003E3A6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A&amp;M-Commerce PAC Strategic Planning Update 1/24/10</vt:lpstr>
    </vt:vector>
  </TitlesOfParts>
  <Company>Texas A&amp;M-Commerce</Company>
  <LinksUpToDate>false</LinksUpToDate>
  <CharactersWithSpaces>2632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A&amp;M-Commerce PAC Strategic Planning Update 1/24/10</dc:title>
  <dc:subject/>
  <dc:creator>mcbroomrandy</dc:creator>
  <cp:keywords/>
  <dc:description/>
  <cp:lastModifiedBy>mcbroomrandy</cp:lastModifiedBy>
  <cp:revision>8</cp:revision>
  <cp:lastPrinted>2010-04-09T13:18:00Z</cp:lastPrinted>
  <dcterms:created xsi:type="dcterms:W3CDTF">2010-02-19T22:06:00Z</dcterms:created>
  <dcterms:modified xsi:type="dcterms:W3CDTF">2010-04-09T19:53:00Z</dcterms:modified>
</cp:coreProperties>
</file>