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1B7" w:rsidRDefault="008B703A" w:rsidP="008B703A">
      <w:pPr>
        <w:spacing w:line="240" w:lineRule="auto"/>
        <w:contextualSpacing/>
      </w:pPr>
      <w:r>
        <w:t>Good afternoon students of Texas A&amp;M University-Commerce:</w:t>
      </w:r>
    </w:p>
    <w:p w:rsidR="008B703A" w:rsidRDefault="008B703A" w:rsidP="008B703A">
      <w:pPr>
        <w:spacing w:line="240" w:lineRule="auto"/>
        <w:contextualSpacing/>
      </w:pPr>
    </w:p>
    <w:p w:rsidR="008B703A" w:rsidRDefault="008B703A" w:rsidP="008B703A">
      <w:pPr>
        <w:spacing w:line="240" w:lineRule="auto"/>
        <w:contextualSpacing/>
      </w:pPr>
      <w:r>
        <w:tab/>
        <w:t>It has come to my attention over the course of the past week that there is some confusion regarding the SGA debate which was hosted this previous Monday night on March 27</w:t>
      </w:r>
      <w:r w:rsidRPr="008B703A">
        <w:rPr>
          <w:vertAlign w:val="superscript"/>
        </w:rPr>
        <w:t>th</w:t>
      </w:r>
      <w:r>
        <w:t xml:space="preserve">, and the Athletic Fee Referendum.  To be clear, the comments made by candidates for office in the debate are solely reflective of those candidates.  No comments made therein express the opinion or stance of Student Government Association.  </w:t>
      </w:r>
    </w:p>
    <w:p w:rsidR="008B703A" w:rsidRDefault="008B703A" w:rsidP="008B703A">
      <w:pPr>
        <w:spacing w:line="240" w:lineRule="auto"/>
        <w:contextualSpacing/>
      </w:pPr>
    </w:p>
    <w:p w:rsidR="004778C0" w:rsidRDefault="004778C0" w:rsidP="008B703A">
      <w:pPr>
        <w:spacing w:line="240" w:lineRule="auto"/>
        <w:ind w:firstLine="720"/>
        <w:contextualSpacing/>
      </w:pPr>
      <w:r>
        <w:t>I wish to clarify</w:t>
      </w:r>
      <w:r w:rsidR="008B703A">
        <w:t xml:space="preserve"> SGA’s stance on the Athletic Fee Referendum.  At our general meeting on February 22</w:t>
      </w:r>
      <w:r w:rsidR="008B703A" w:rsidRPr="008B703A">
        <w:rPr>
          <w:vertAlign w:val="superscript"/>
        </w:rPr>
        <w:t>nd</w:t>
      </w:r>
      <w:r>
        <w:t xml:space="preserve">, 2017 SGA took a vote to </w:t>
      </w:r>
      <w:proofErr w:type="spellStart"/>
      <w:r>
        <w:t>suport</w:t>
      </w:r>
      <w:proofErr w:type="spellEnd"/>
      <w:r w:rsidR="008B703A">
        <w:t xml:space="preserve"> the referendum.  </w:t>
      </w:r>
      <w:r>
        <w:t>That vote passed with an overwhelming majority and</w:t>
      </w:r>
      <w:r w:rsidR="008B703A">
        <w:t xml:space="preserve"> SGA </w:t>
      </w:r>
      <w:r>
        <w:t>will continue to support</w:t>
      </w:r>
      <w:r w:rsidR="008B703A">
        <w:t xml:space="preserve"> the Athletic</w:t>
      </w:r>
      <w:r>
        <w:t xml:space="preserve"> Fee Referendum</w:t>
      </w:r>
      <w:r w:rsidR="008B703A">
        <w:t xml:space="preserve"> now and through the vote on April 12</w:t>
      </w:r>
      <w:r w:rsidR="008B703A" w:rsidRPr="008B703A">
        <w:rPr>
          <w:vertAlign w:val="superscript"/>
        </w:rPr>
        <w:t>th</w:t>
      </w:r>
      <w:r w:rsidR="008B703A">
        <w:t>.  I realize that some individuals within SGA may offer personal comments which reflect their own opinions, and they are entitled to do so.  However, no individual within SGA can speak for the entire association, and certainly cannot override a Senate vote.  We are just as com</w:t>
      </w:r>
      <w:r>
        <w:t xml:space="preserve">mitted to the referendum and we continue to tout its benefits.  </w:t>
      </w:r>
    </w:p>
    <w:p w:rsidR="004778C0" w:rsidRDefault="004778C0" w:rsidP="008B703A">
      <w:pPr>
        <w:spacing w:line="240" w:lineRule="auto"/>
        <w:ind w:firstLine="720"/>
        <w:contextualSpacing/>
      </w:pPr>
    </w:p>
    <w:p w:rsidR="008B703A" w:rsidRDefault="004778C0" w:rsidP="008B703A">
      <w:pPr>
        <w:spacing w:line="240" w:lineRule="auto"/>
        <w:ind w:firstLine="720"/>
        <w:contextualSpacing/>
      </w:pPr>
      <w:r>
        <w:t xml:space="preserve">Should it pass, we will be able to start hiring more faculty lines at this institution which will allow us to teach more sections of the core classes.  Additionally, popular degrees will receive new faculty lines to accommodate growth in their programs.  Certainly, there will be an increased cost to new students, at approximately $2,000 over the course of four years.  However, all things in life come with a cost.  A college education is something which is important to all of us, and it cannot be qualified on the basis of one number.  I do not agree with being able to vote on something which I, and you, will not have to pay for, but that is beyond my control, as well as the University’s.  The circumstances by which only incoming students and students on the optional rate tuition plan pay for fee increases arose from a decision made three years ago, by members of the Texas </w:t>
      </w:r>
      <w:proofErr w:type="gramStart"/>
      <w:r>
        <w:t>A&amp;M</w:t>
      </w:r>
      <w:proofErr w:type="gramEnd"/>
      <w:r>
        <w:t xml:space="preserve"> University System Board of Regents.  Until the Board reverses that decision, it is binding.  </w:t>
      </w:r>
    </w:p>
    <w:p w:rsidR="004778C0" w:rsidRDefault="004778C0" w:rsidP="008B703A">
      <w:pPr>
        <w:spacing w:line="240" w:lineRule="auto"/>
        <w:ind w:firstLine="720"/>
        <w:contextualSpacing/>
      </w:pPr>
    </w:p>
    <w:p w:rsidR="00F71009" w:rsidRDefault="004778C0" w:rsidP="008B703A">
      <w:pPr>
        <w:spacing w:line="240" w:lineRule="auto"/>
        <w:ind w:firstLine="720"/>
        <w:contextualSpacing/>
      </w:pPr>
      <w:r>
        <w:t xml:space="preserve">With this in mind, I ask that all of you please consider information being presented to you by various groups on campus, and should you have any questions please come to the SGA meetings on Wednesdays at 6:00 pm in Legacy A&amp;B of the Sam Rayburn Student Center, or you can email me at </w:t>
      </w:r>
      <w:hyperlink r:id="rId5" w:history="1">
        <w:r w:rsidRPr="0041745E">
          <w:rPr>
            <w:rStyle w:val="Hyperlink"/>
          </w:rPr>
          <w:t>whorton@leomail.tamuc.edu</w:t>
        </w:r>
      </w:hyperlink>
      <w:r>
        <w:t xml:space="preserve"> or our Dean of Students, Dr. </w:t>
      </w:r>
      <w:proofErr w:type="spellStart"/>
      <w:r>
        <w:t>Tomás</w:t>
      </w:r>
      <w:proofErr w:type="spellEnd"/>
      <w:r>
        <w:t xml:space="preserve"> Aguirre at </w:t>
      </w:r>
      <w:hyperlink r:id="rId6" w:history="1">
        <w:r w:rsidRPr="0041745E">
          <w:rPr>
            <w:rStyle w:val="Hyperlink"/>
          </w:rPr>
          <w:t>Tomas.Aguirre@tamuc.edu</w:t>
        </w:r>
      </w:hyperlink>
      <w:r>
        <w:t xml:space="preserve">. </w:t>
      </w:r>
    </w:p>
    <w:p w:rsidR="00F71009" w:rsidRDefault="00F71009" w:rsidP="00F71009">
      <w:pPr>
        <w:spacing w:line="240" w:lineRule="auto"/>
        <w:contextualSpacing/>
      </w:pPr>
    </w:p>
    <w:p w:rsidR="00F71009" w:rsidRDefault="00F71009" w:rsidP="00F71009">
      <w:pPr>
        <w:spacing w:line="240" w:lineRule="auto"/>
        <w:ind w:left="4320" w:firstLine="720"/>
        <w:contextualSpacing/>
      </w:pPr>
      <w:r>
        <w:t>Best regards,</w:t>
      </w:r>
      <w:bookmarkStart w:id="0" w:name="_GoBack"/>
      <w:bookmarkEnd w:id="0"/>
    </w:p>
    <w:p w:rsidR="00F71009" w:rsidRDefault="00F71009" w:rsidP="00F71009">
      <w:pPr>
        <w:spacing w:line="240" w:lineRule="auto"/>
        <w:contextualSpacing/>
      </w:pPr>
    </w:p>
    <w:p w:rsidR="00F71009" w:rsidRDefault="00F71009" w:rsidP="00F71009">
      <w:pPr>
        <w:spacing w:line="240" w:lineRule="auto"/>
        <w:ind w:left="5040"/>
        <w:contextualSpacing/>
      </w:pPr>
      <w:r>
        <w:t>William D. Horton</w:t>
      </w:r>
    </w:p>
    <w:p w:rsidR="00F71009" w:rsidRDefault="00F71009" w:rsidP="00F71009">
      <w:pPr>
        <w:spacing w:line="240" w:lineRule="auto"/>
        <w:ind w:left="5040"/>
        <w:contextualSpacing/>
      </w:pPr>
      <w:r>
        <w:t>President</w:t>
      </w:r>
    </w:p>
    <w:p w:rsidR="00F71009" w:rsidRDefault="00F71009" w:rsidP="00F71009">
      <w:pPr>
        <w:spacing w:line="240" w:lineRule="auto"/>
        <w:ind w:left="5040"/>
        <w:contextualSpacing/>
      </w:pPr>
      <w:r>
        <w:t>Student Government Association</w:t>
      </w:r>
    </w:p>
    <w:p w:rsidR="004778C0" w:rsidRPr="005A2B22" w:rsidRDefault="00F71009" w:rsidP="00F71009">
      <w:pPr>
        <w:spacing w:line="240" w:lineRule="auto"/>
        <w:ind w:left="5040"/>
        <w:contextualSpacing/>
      </w:pPr>
      <w:r>
        <w:t>Texas A&amp;M University-Commerce</w:t>
      </w:r>
      <w:r w:rsidR="004778C0">
        <w:t xml:space="preserve"> </w:t>
      </w:r>
    </w:p>
    <w:sectPr w:rsidR="004778C0" w:rsidRPr="005A2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03A"/>
    <w:rsid w:val="002501B7"/>
    <w:rsid w:val="004778C0"/>
    <w:rsid w:val="005A2B22"/>
    <w:rsid w:val="008B703A"/>
    <w:rsid w:val="00F71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78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78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omas.Aguirre@tamuc.edu" TargetMode="External"/><Relationship Id="rId5" Type="http://schemas.openxmlformats.org/officeDocument/2006/relationships/hyperlink" Target="mailto:whorton@leomail.tamuc.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D. Horton</dc:creator>
  <cp:lastModifiedBy>William D. Horton</cp:lastModifiedBy>
  <cp:revision>1</cp:revision>
  <dcterms:created xsi:type="dcterms:W3CDTF">2017-03-30T20:48:00Z</dcterms:created>
  <dcterms:modified xsi:type="dcterms:W3CDTF">2017-03-30T21:11:00Z</dcterms:modified>
</cp:coreProperties>
</file>