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E87"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Pr>
          <w:rFonts w:ascii="Arial" w:hAnsi="Arial"/>
          <w:sz w:val="20"/>
          <w:szCs w:val="20"/>
          <w14:shadow w14:blurRad="50800" w14:dist="38100" w14:dir="2700000" w14:sx="100000" w14:sy="100000" w14:kx="0" w14:ky="0" w14:algn="tl">
            <w14:srgbClr w14:val="000000">
              <w14:alpha w14:val="60000"/>
            </w14:srgbClr>
          </w14:shadow>
        </w:rPr>
        <w:t>Poster Session Proposal for:</w:t>
      </w:r>
    </w:p>
    <w:p w:rsidR="001F6E87" w:rsidRPr="008833BB"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sidRPr="008833BB">
        <w:rPr>
          <w:rFonts w:ascii="Arial" w:hAnsi="Arial"/>
          <w:sz w:val="20"/>
          <w:szCs w:val="20"/>
          <w14:shadow w14:blurRad="50800" w14:dist="38100" w14:dir="2700000" w14:sx="100000" w14:sy="100000" w14:kx="0" w14:ky="0" w14:algn="tl">
            <w14:srgbClr w14:val="000000">
              <w14:alpha w14:val="60000"/>
            </w14:srgbClr>
          </w14:shadow>
        </w:rPr>
        <w:t xml:space="preserve">Gathered at the Gate: Basic Writing in Evidence </w:t>
      </w:r>
    </w:p>
    <w:p w:rsidR="001F6E87" w:rsidRPr="008833BB"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sidRPr="008833BB">
        <w:rPr>
          <w:rFonts w:ascii="Arial" w:hAnsi="Arial"/>
          <w:sz w:val="20"/>
          <w:szCs w:val="20"/>
          <w14:shadow w14:blurRad="50800" w14:dist="38100" w14:dir="2700000" w14:sx="100000" w14:sy="100000" w14:kx="0" w14:ky="0" w14:algn="tl">
            <w14:srgbClr w14:val="000000">
              <w14:alpha w14:val="60000"/>
            </w14:srgbClr>
          </w14:shadow>
        </w:rPr>
        <w:t xml:space="preserve">Pre-Conference Workshop at CCCC </w:t>
      </w:r>
    </w:p>
    <w:p w:rsidR="001F6E87" w:rsidRPr="008833BB"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Pr>
          <w:rFonts w:ascii="Arial" w:hAnsi="Arial"/>
          <w:sz w:val="20"/>
          <w:szCs w:val="20"/>
          <w14:shadow w14:blurRad="50800" w14:dist="38100" w14:dir="2700000" w14:sx="100000" w14:sy="100000" w14:kx="0" w14:ky="0" w14:algn="tl">
            <w14:srgbClr w14:val="000000">
              <w14:alpha w14:val="60000"/>
            </w14:srgbClr>
          </w14:shadow>
        </w:rPr>
        <w:t xml:space="preserve">St. Louis, Missouri- </w:t>
      </w:r>
      <w:r w:rsidRPr="008833BB">
        <w:rPr>
          <w:rFonts w:ascii="Arial" w:hAnsi="Arial"/>
          <w:sz w:val="20"/>
          <w:szCs w:val="20"/>
          <w14:shadow w14:blurRad="50800" w14:dist="38100" w14:dir="2700000" w14:sx="100000" w14:sy="100000" w14:kx="0" w14:ky="0" w14:algn="tl">
            <w14:srgbClr w14:val="000000">
              <w14:alpha w14:val="60000"/>
            </w14:srgbClr>
          </w14:shadow>
        </w:rPr>
        <w:t>March 21, 2012</w:t>
      </w:r>
    </w:p>
    <w:p w:rsidR="001F6E87" w:rsidRPr="008833BB"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p>
    <w:p w:rsidR="001F6E87" w:rsidRPr="008833BB"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sidRPr="008833BB">
        <w:rPr>
          <w:rFonts w:ascii="Arial" w:hAnsi="Arial"/>
          <w:sz w:val="20"/>
          <w:szCs w:val="20"/>
          <w14:shadow w14:blurRad="50800" w14:dist="38100" w14:dir="2700000" w14:sx="100000" w14:sy="100000" w14:kx="0" w14:ky="0" w14:algn="tl">
            <w14:srgbClr w14:val="000000">
              <w14:alpha w14:val="60000"/>
            </w14:srgbClr>
          </w14:shadow>
        </w:rPr>
        <w:t xml:space="preserve">Hope </w:t>
      </w:r>
      <w:proofErr w:type="spellStart"/>
      <w:r w:rsidRPr="008833BB">
        <w:rPr>
          <w:rFonts w:ascii="Arial" w:hAnsi="Arial"/>
          <w:sz w:val="20"/>
          <w:szCs w:val="20"/>
          <w14:shadow w14:blurRad="50800" w14:dist="38100" w14:dir="2700000" w14:sx="100000" w14:sy="100000" w14:kx="0" w14:ky="0" w14:algn="tl">
            <w14:srgbClr w14:val="000000">
              <w14:alpha w14:val="60000"/>
            </w14:srgbClr>
          </w14:shadow>
        </w:rPr>
        <w:t>Parisi</w:t>
      </w:r>
      <w:proofErr w:type="spellEnd"/>
    </w:p>
    <w:p w:rsidR="001F6E87" w:rsidRPr="008833BB"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sidRPr="008833BB">
        <w:rPr>
          <w:rFonts w:ascii="Arial" w:hAnsi="Arial"/>
          <w:sz w:val="20"/>
          <w:szCs w:val="20"/>
          <w14:shadow w14:blurRad="50800" w14:dist="38100" w14:dir="2700000" w14:sx="100000" w14:sy="100000" w14:kx="0" w14:ky="0" w14:algn="tl">
            <w14:srgbClr w14:val="000000">
              <w14:alpha w14:val="60000"/>
            </w14:srgbClr>
          </w14:shadow>
        </w:rPr>
        <w:t>Associate Professor of English</w:t>
      </w:r>
    </w:p>
    <w:p w:rsidR="001F6E87" w:rsidRPr="008833BB"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sidRPr="008833BB">
        <w:rPr>
          <w:rFonts w:ascii="Arial" w:hAnsi="Arial"/>
          <w:sz w:val="20"/>
          <w:szCs w:val="20"/>
          <w14:shadow w14:blurRad="50800" w14:dist="38100" w14:dir="2700000" w14:sx="100000" w14:sy="100000" w14:kx="0" w14:ky="0" w14:algn="tl">
            <w14:srgbClr w14:val="000000">
              <w14:alpha w14:val="60000"/>
            </w14:srgbClr>
          </w14:shadow>
        </w:rPr>
        <w:t>Kingsborough Community College</w:t>
      </w:r>
    </w:p>
    <w:p w:rsidR="001F6E87" w:rsidRPr="008833BB"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sidRPr="008833BB">
        <w:rPr>
          <w:rFonts w:ascii="Arial" w:hAnsi="Arial"/>
          <w:sz w:val="20"/>
          <w:szCs w:val="20"/>
          <w14:shadow w14:blurRad="50800" w14:dist="38100" w14:dir="2700000" w14:sx="100000" w14:sy="100000" w14:kx="0" w14:ky="0" w14:algn="tl">
            <w14:srgbClr w14:val="000000">
              <w14:alpha w14:val="60000"/>
            </w14:srgbClr>
          </w14:shadow>
        </w:rPr>
        <w:t>City University of New York</w:t>
      </w:r>
    </w:p>
    <w:p w:rsidR="001F6E87" w:rsidRPr="008833BB"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sidRPr="008833BB">
        <w:rPr>
          <w:rFonts w:ascii="Arial" w:hAnsi="Arial"/>
          <w:sz w:val="20"/>
          <w:szCs w:val="20"/>
          <w14:shadow w14:blurRad="50800" w14:dist="38100" w14:dir="2700000" w14:sx="100000" w14:sy="100000" w14:kx="0" w14:ky="0" w14:algn="tl">
            <w14:srgbClr w14:val="000000">
              <w14:alpha w14:val="60000"/>
            </w14:srgbClr>
          </w14:shadow>
        </w:rPr>
        <w:t>2001 Oriental Boulevard</w:t>
      </w:r>
    </w:p>
    <w:p w:rsidR="001F6E87"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sidRPr="008833BB">
        <w:rPr>
          <w:rFonts w:ascii="Arial" w:hAnsi="Arial"/>
          <w:sz w:val="20"/>
          <w:szCs w:val="20"/>
          <w14:shadow w14:blurRad="50800" w14:dist="38100" w14:dir="2700000" w14:sx="100000" w14:sy="100000" w14:kx="0" w14:ky="0" w14:algn="tl">
            <w14:srgbClr w14:val="000000">
              <w14:alpha w14:val="60000"/>
            </w14:srgbClr>
          </w14:shadow>
        </w:rPr>
        <w:t>Brooklyn, New York 11235</w:t>
      </w:r>
    </w:p>
    <w:p w:rsidR="001F6E87"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p>
    <w:p w:rsidR="001F6E87" w:rsidRDefault="001F6E87" w:rsidP="001F6E87">
      <w:pPr>
        <w:ind w:left="720" w:firstLine="720"/>
        <w:rPr>
          <w:rFonts w:ascii="Arial" w:hAnsi="Arial"/>
          <w:sz w:val="20"/>
          <w:szCs w:val="20"/>
          <w14:shadow w14:blurRad="50800" w14:dist="38100" w14:dir="2700000" w14:sx="100000" w14:sy="100000" w14:kx="0" w14:ky="0" w14:algn="tl">
            <w14:srgbClr w14:val="000000">
              <w14:alpha w14:val="60000"/>
            </w14:srgbClr>
          </w14:shadow>
        </w:rPr>
      </w:pPr>
      <w:r>
        <w:rPr>
          <w:rFonts w:ascii="Arial" w:hAnsi="Arial"/>
          <w:sz w:val="20"/>
          <w:szCs w:val="20"/>
          <w14:shadow w14:blurRad="50800" w14:dist="38100" w14:dir="2700000" w14:sx="100000" w14:sy="100000" w14:kx="0" w14:ky="0" w14:algn="tl">
            <w14:srgbClr w14:val="000000">
              <w14:alpha w14:val="60000"/>
            </w14:srgbClr>
          </w14:shadow>
        </w:rPr>
        <w:t>Helping Multiple Repeaters of Basic Writing:  The Role of Interfaculty Dialogue</w:t>
      </w:r>
    </w:p>
    <w:p w:rsidR="001F6E87"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bookmarkStart w:id="0" w:name="_GoBack"/>
      <w:bookmarkEnd w:id="0"/>
    </w:p>
    <w:p w:rsidR="001F6E87" w:rsidRDefault="001F6E87" w:rsidP="001F6E87">
      <w:pPr>
        <w:ind w:firstLine="720"/>
        <w:rPr>
          <w:rFonts w:ascii="Arial" w:hAnsi="Arial"/>
          <w:sz w:val="20"/>
          <w:szCs w:val="20"/>
          <w14:shadow w14:blurRad="50800" w14:dist="38100" w14:dir="2700000" w14:sx="100000" w14:sy="100000" w14:kx="0" w14:ky="0" w14:algn="tl">
            <w14:srgbClr w14:val="000000">
              <w14:alpha w14:val="60000"/>
            </w14:srgbClr>
          </w14:shadow>
        </w:rPr>
      </w:pPr>
      <w:r>
        <w:rPr>
          <w:rFonts w:ascii="Arial" w:hAnsi="Arial"/>
          <w:sz w:val="20"/>
          <w:szCs w:val="20"/>
          <w14:shadow w14:blurRad="50800" w14:dist="38100" w14:dir="2700000" w14:sx="100000" w14:sy="100000" w14:kx="0" w14:ky="0" w14:algn="tl">
            <w14:srgbClr w14:val="000000">
              <w14:alpha w14:val="60000"/>
            </w14:srgbClr>
          </w14:shadow>
        </w:rPr>
        <w:t xml:space="preserve">My interest is to explore interfaculty dialogue concerning basic writing students most at-risk, i.e. students who persist in the same course, despite repeated failure.   In colleges with basic writing sequences, students who fail or drop away from their basic writing courses, we know, greatly impact rates of retention.   Less recognized, but known to teachers of particular departments, are the basic writers who reappear in the same courses they failed just the semester before—sometimes three, four, or five times. </w:t>
      </w:r>
    </w:p>
    <w:p w:rsidR="001F6E87"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Pr>
          <w:rFonts w:ascii="Arial" w:hAnsi="Arial"/>
          <w:sz w:val="20"/>
          <w:szCs w:val="20"/>
          <w14:shadow w14:blurRad="50800" w14:dist="38100" w14:dir="2700000" w14:sx="100000" w14:sy="100000" w14:kx="0" w14:ky="0" w14:algn="tl">
            <w14:srgbClr w14:val="000000">
              <w14:alpha w14:val="60000"/>
            </w14:srgbClr>
          </w14:shadow>
        </w:rPr>
        <w:t xml:space="preserve">Teachers so moved to “consult” with these students’ previous teachers seek collaboration of a kind similar to what basic writing learning communities and other partnerships offer.  However, as of yet, these collaborations are typically </w:t>
      </w:r>
      <w:r w:rsidRPr="004C0FD2">
        <w:rPr>
          <w:rFonts w:ascii="Arial" w:hAnsi="Arial"/>
          <w:i/>
          <w:sz w:val="20"/>
          <w:szCs w:val="20"/>
          <w14:shadow w14:blurRad="50800" w14:dist="38100" w14:dir="2700000" w14:sx="100000" w14:sy="100000" w14:kx="0" w14:ky="0" w14:algn="tl">
            <w14:srgbClr w14:val="000000">
              <w14:alpha w14:val="60000"/>
            </w14:srgbClr>
          </w14:shadow>
        </w:rPr>
        <w:t>ad hoc</w:t>
      </w:r>
      <w:r>
        <w:rPr>
          <w:rFonts w:ascii="Arial" w:hAnsi="Arial"/>
          <w:sz w:val="20"/>
          <w:szCs w:val="20"/>
          <w14:shadow w14:blurRad="50800" w14:dist="38100" w14:dir="2700000" w14:sx="100000" w14:sy="100000" w14:kx="0" w14:ky="0" w14:algn="tl">
            <w14:srgbClr w14:val="000000">
              <w14:alpha w14:val="60000"/>
            </w14:srgbClr>
          </w14:shadow>
        </w:rPr>
        <w:t xml:space="preserve"> and unauthorized.  Also in such circumstances, teachers are constrained to follow time-embedded mechanisms for student learning, with each semester offering a new start, a clean slate.  </w:t>
      </w:r>
      <w:proofErr w:type="gramStart"/>
      <w:r>
        <w:rPr>
          <w:rFonts w:ascii="Arial" w:hAnsi="Arial"/>
          <w:sz w:val="20"/>
          <w:szCs w:val="20"/>
          <w14:shadow w14:blurRad="50800" w14:dist="38100" w14:dir="2700000" w14:sx="100000" w14:sy="100000" w14:kx="0" w14:ky="0" w14:algn="tl">
            <w14:srgbClr w14:val="000000">
              <w14:alpha w14:val="60000"/>
            </w14:srgbClr>
          </w14:shadow>
        </w:rPr>
        <w:t>Many of the real lessons of students’ learning—students’ failures and accomplishments--recede in deference to the “promise” of the present.</w:t>
      </w:r>
      <w:proofErr w:type="gramEnd"/>
    </w:p>
    <w:p w:rsidR="001F6E87" w:rsidRDefault="001F6E87" w:rsidP="001F6E87">
      <w:pPr>
        <w:ind w:firstLine="720"/>
        <w:rPr>
          <w:rFonts w:ascii="Arial" w:hAnsi="Arial"/>
          <w:sz w:val="20"/>
          <w:szCs w:val="20"/>
          <w14:shadow w14:blurRad="50800" w14:dist="38100" w14:dir="2700000" w14:sx="100000" w14:sy="100000" w14:kx="0" w14:ky="0" w14:algn="tl">
            <w14:srgbClr w14:val="000000">
              <w14:alpha w14:val="60000"/>
            </w14:srgbClr>
          </w14:shadow>
        </w:rPr>
      </w:pPr>
    </w:p>
    <w:p w:rsidR="001F6E87" w:rsidRDefault="001F6E87" w:rsidP="001F6E87">
      <w:pPr>
        <w:ind w:firstLine="720"/>
        <w:rPr>
          <w:rFonts w:ascii="Arial" w:hAnsi="Arial"/>
          <w:sz w:val="20"/>
          <w:szCs w:val="20"/>
          <w14:shadow w14:blurRad="50800" w14:dist="38100" w14:dir="2700000" w14:sx="100000" w14:sy="100000" w14:kx="0" w14:ky="0" w14:algn="tl">
            <w14:srgbClr w14:val="000000">
              <w14:alpha w14:val="60000"/>
            </w14:srgbClr>
          </w14:shadow>
        </w:rPr>
      </w:pPr>
      <w:r>
        <w:rPr>
          <w:rFonts w:ascii="Arial" w:hAnsi="Arial"/>
          <w:sz w:val="20"/>
          <w:szCs w:val="20"/>
          <w14:shadow w14:blurRad="50800" w14:dist="38100" w14:dir="2700000" w14:sx="100000" w14:sy="100000" w14:kx="0" w14:ky="0" w14:algn="tl">
            <w14:srgbClr w14:val="000000">
              <w14:alpha w14:val="60000"/>
            </w14:srgbClr>
          </w14:shadow>
        </w:rPr>
        <w:t xml:space="preserve">My poster session will focus on the predicament of teaching the consecutively-registered, “failing” basic writer as its own, unique cohort.  Based on my experiences within a developmental sequence of courses at an urban community college, I will try to problematize our students’ basic option to repeat these courses in light of several factors: </w:t>
      </w:r>
    </w:p>
    <w:p w:rsidR="001F6E87" w:rsidRDefault="001F6E87" w:rsidP="001F6E87">
      <w:pPr>
        <w:ind w:firstLine="720"/>
        <w:rPr>
          <w:rFonts w:ascii="Arial" w:hAnsi="Arial"/>
          <w:sz w:val="20"/>
          <w:szCs w:val="20"/>
          <w14:shadow w14:blurRad="50800" w14:dist="38100" w14:dir="2700000" w14:sx="100000" w14:sy="100000" w14:kx="0" w14:ky="0" w14:algn="tl">
            <w14:srgbClr w14:val="000000">
              <w14:alpha w14:val="60000"/>
            </w14:srgbClr>
          </w14:shadow>
        </w:rPr>
      </w:pPr>
    </w:p>
    <w:p w:rsidR="001F6E87" w:rsidRPr="001E4C5D" w:rsidRDefault="001F6E87" w:rsidP="001F6E87">
      <w:pPr>
        <w:pStyle w:val="ListParagraph"/>
        <w:numPr>
          <w:ilvl w:val="0"/>
          <w:numId w:val="2"/>
        </w:numPr>
        <w:rPr>
          <w:rFonts w:ascii="Arial" w:hAnsi="Arial"/>
          <w:sz w:val="20"/>
          <w:szCs w:val="20"/>
          <w14:shadow w14:blurRad="50800" w14:dist="38100" w14:dir="2700000" w14:sx="100000" w14:sy="100000" w14:kx="0" w14:ky="0" w14:algn="tl">
            <w14:srgbClr w14:val="000000">
              <w14:alpha w14:val="60000"/>
            </w14:srgbClr>
          </w14:shadow>
        </w:rPr>
      </w:pPr>
      <w:r w:rsidRPr="001E4C5D">
        <w:rPr>
          <w:rFonts w:ascii="Arial" w:hAnsi="Arial"/>
          <w:b/>
          <w:sz w:val="20"/>
          <w:szCs w:val="20"/>
          <w14:shadow w14:blurRad="50800" w14:dist="38100" w14:dir="2700000" w14:sx="100000" w14:sy="100000" w14:kx="0" w14:ky="0" w14:algn="tl">
            <w14:srgbClr w14:val="000000">
              <w14:alpha w14:val="60000"/>
            </w14:srgbClr>
          </w14:shadow>
        </w:rPr>
        <w:t>Why Should Teachers Talk?</w:t>
      </w:r>
      <w:r w:rsidRPr="001E4C5D">
        <w:rPr>
          <w:rFonts w:ascii="Arial" w:hAnsi="Arial"/>
          <w:sz w:val="20"/>
          <w:szCs w:val="20"/>
          <w14:shadow w14:blurRad="50800" w14:dist="38100" w14:dir="2700000" w14:sx="100000" w14:sy="100000" w14:kx="0" w14:ky="0" w14:algn="tl">
            <w14:srgbClr w14:val="000000">
              <w14:alpha w14:val="60000"/>
            </w14:srgbClr>
          </w14:shadow>
        </w:rPr>
        <w:t xml:space="preserve">  Teachers should talk for many reasons, not least because </w:t>
      </w:r>
    </w:p>
    <w:p w:rsidR="001F6E87" w:rsidRDefault="001F6E87" w:rsidP="001F6E87">
      <w:pPr>
        <w:ind w:left="360" w:firstLine="720"/>
        <w:rPr>
          <w:rFonts w:ascii="Arial" w:hAnsi="Arial"/>
          <w:sz w:val="20"/>
          <w:szCs w:val="20"/>
          <w14:shadow w14:blurRad="50800" w14:dist="38100" w14:dir="2700000" w14:sx="100000" w14:sy="100000" w14:kx="0" w14:ky="0" w14:algn="tl">
            <w14:srgbClr w14:val="000000">
              <w14:alpha w14:val="60000"/>
            </w14:srgbClr>
          </w14:shadow>
        </w:rPr>
      </w:pPr>
      <w:proofErr w:type="gramStart"/>
      <w:r>
        <w:rPr>
          <w:rFonts w:ascii="Arial" w:hAnsi="Arial"/>
          <w:sz w:val="20"/>
          <w:szCs w:val="20"/>
          <w14:shadow w14:blurRad="50800" w14:dist="38100" w14:dir="2700000" w14:sx="100000" w14:sy="100000" w14:kx="0" w14:ky="0" w14:algn="tl">
            <w14:srgbClr w14:val="000000">
              <w14:alpha w14:val="60000"/>
            </w14:srgbClr>
          </w14:shadow>
        </w:rPr>
        <w:t>multiple-repeaters</w:t>
      </w:r>
      <w:proofErr w:type="gramEnd"/>
      <w:r>
        <w:rPr>
          <w:rFonts w:ascii="Arial" w:hAnsi="Arial"/>
          <w:sz w:val="20"/>
          <w:szCs w:val="20"/>
          <w14:shadow w14:blurRad="50800" w14:dist="38100" w14:dir="2700000" w14:sx="100000" w14:sy="100000" w14:kx="0" w14:ky="0" w14:algn="tl">
            <w14:srgbClr w14:val="000000">
              <w14:alpha w14:val="60000"/>
            </w14:srgbClr>
          </w14:shadow>
        </w:rPr>
        <w:t xml:space="preserve"> are probably a larger contingent of student populations in colleges with</w:t>
      </w:r>
    </w:p>
    <w:p w:rsidR="001F6E87" w:rsidRDefault="001F6E87" w:rsidP="001F6E87">
      <w:pPr>
        <w:ind w:left="360" w:firstLine="720"/>
        <w:rPr>
          <w:rFonts w:ascii="Arial" w:hAnsi="Arial"/>
          <w:sz w:val="20"/>
          <w:szCs w:val="20"/>
          <w14:shadow w14:blurRad="50800" w14:dist="38100" w14:dir="2700000" w14:sx="100000" w14:sy="100000" w14:kx="0" w14:ky="0" w14:algn="tl">
            <w14:srgbClr w14:val="000000">
              <w14:alpha w14:val="60000"/>
            </w14:srgbClr>
          </w14:shadow>
        </w:rPr>
      </w:pPr>
      <w:proofErr w:type="gramStart"/>
      <w:r>
        <w:rPr>
          <w:rFonts w:ascii="Arial" w:hAnsi="Arial"/>
          <w:sz w:val="20"/>
          <w:szCs w:val="20"/>
          <w14:shadow w14:blurRad="50800" w14:dist="38100" w14:dir="2700000" w14:sx="100000" w14:sy="100000" w14:kx="0" w14:ky="0" w14:algn="tl">
            <w14:srgbClr w14:val="000000">
              <w14:alpha w14:val="60000"/>
            </w14:srgbClr>
          </w14:shadow>
        </w:rPr>
        <w:t>basic</w:t>
      </w:r>
      <w:proofErr w:type="gramEnd"/>
      <w:r>
        <w:rPr>
          <w:rFonts w:ascii="Arial" w:hAnsi="Arial"/>
          <w:sz w:val="20"/>
          <w:szCs w:val="20"/>
          <w14:shadow w14:blurRad="50800" w14:dist="38100" w14:dir="2700000" w14:sx="100000" w14:sy="100000" w14:kx="0" w14:ky="0" w14:algn="tl">
            <w14:srgbClr w14:val="000000">
              <w14:alpha w14:val="60000"/>
            </w14:srgbClr>
          </w14:shadow>
        </w:rPr>
        <w:t xml:space="preserve"> writing programs than we realize.  With the help of some institutional research, I will </w:t>
      </w:r>
    </w:p>
    <w:p w:rsidR="001F6E87" w:rsidRDefault="001F6E87" w:rsidP="001F6E87">
      <w:pPr>
        <w:ind w:left="360" w:firstLine="720"/>
        <w:rPr>
          <w:rFonts w:ascii="Arial" w:hAnsi="Arial"/>
          <w:sz w:val="20"/>
          <w:szCs w:val="20"/>
          <w14:shadow w14:blurRad="50800" w14:dist="38100" w14:dir="2700000" w14:sx="100000" w14:sy="100000" w14:kx="0" w14:ky="0" w14:algn="tl">
            <w14:srgbClr w14:val="000000">
              <w14:alpha w14:val="60000"/>
            </w14:srgbClr>
          </w14:shadow>
        </w:rPr>
      </w:pPr>
      <w:proofErr w:type="gramStart"/>
      <w:r>
        <w:rPr>
          <w:rFonts w:ascii="Arial" w:hAnsi="Arial"/>
          <w:sz w:val="20"/>
          <w:szCs w:val="20"/>
          <w14:shadow w14:blurRad="50800" w14:dist="38100" w14:dir="2700000" w14:sx="100000" w14:sy="100000" w14:kx="0" w14:ky="0" w14:algn="tl">
            <w14:srgbClr w14:val="000000">
              <w14:alpha w14:val="60000"/>
            </w14:srgbClr>
          </w14:shadow>
        </w:rPr>
        <w:t>provide</w:t>
      </w:r>
      <w:proofErr w:type="gramEnd"/>
      <w:r>
        <w:rPr>
          <w:rFonts w:ascii="Arial" w:hAnsi="Arial"/>
          <w:sz w:val="20"/>
          <w:szCs w:val="20"/>
          <w14:shadow w14:blurRad="50800" w14:dist="38100" w14:dir="2700000" w14:sx="100000" w14:sy="100000" w14:kx="0" w14:ky="0" w14:algn="tl">
            <w14:srgbClr w14:val="000000">
              <w14:alpha w14:val="60000"/>
            </w14:srgbClr>
          </w14:shadow>
        </w:rPr>
        <w:t xml:space="preserve"> statistics for a variety of multiple-repeater cohorts from my college, including multiple-</w:t>
      </w:r>
    </w:p>
    <w:p w:rsidR="001F6E87" w:rsidRDefault="001F6E87" w:rsidP="001F6E87">
      <w:pPr>
        <w:ind w:left="360" w:firstLine="720"/>
        <w:rPr>
          <w:rFonts w:ascii="Arial" w:hAnsi="Arial"/>
          <w:sz w:val="20"/>
          <w:szCs w:val="20"/>
          <w14:shadow w14:blurRad="50800" w14:dist="38100" w14:dir="2700000" w14:sx="100000" w14:sy="100000" w14:kx="0" w14:ky="0" w14:algn="tl">
            <w14:srgbClr w14:val="000000">
              <w14:alpha w14:val="60000"/>
            </w14:srgbClr>
          </w14:shadow>
        </w:rPr>
      </w:pPr>
      <w:proofErr w:type="gramStart"/>
      <w:r>
        <w:rPr>
          <w:rFonts w:ascii="Arial" w:hAnsi="Arial"/>
          <w:sz w:val="20"/>
          <w:szCs w:val="20"/>
          <w14:shadow w14:blurRad="50800" w14:dist="38100" w14:dir="2700000" w14:sx="100000" w14:sy="100000" w14:kx="0" w14:ky="0" w14:algn="tl">
            <w14:srgbClr w14:val="000000">
              <w14:alpha w14:val="60000"/>
            </w14:srgbClr>
          </w14:shadow>
        </w:rPr>
        <w:t>repeaters</w:t>
      </w:r>
      <w:proofErr w:type="gramEnd"/>
      <w:r>
        <w:rPr>
          <w:rFonts w:ascii="Arial" w:hAnsi="Arial"/>
          <w:sz w:val="20"/>
          <w:szCs w:val="20"/>
          <w14:shadow w14:blurRad="50800" w14:dist="38100" w14:dir="2700000" w14:sx="100000" w14:sy="100000" w14:kx="0" w14:ky="0" w14:algn="tl">
            <w14:srgbClr w14:val="000000">
              <w14:alpha w14:val="60000"/>
            </w14:srgbClr>
          </w14:shadow>
        </w:rPr>
        <w:t xml:space="preserve"> who have registered in successive semesters, two, three, or more times.   </w:t>
      </w:r>
    </w:p>
    <w:p w:rsidR="001F6E87" w:rsidRDefault="001F6E87" w:rsidP="001F6E87">
      <w:pPr>
        <w:ind w:firstLine="720"/>
        <w:rPr>
          <w:rFonts w:ascii="Arial" w:hAnsi="Arial"/>
          <w:sz w:val="20"/>
          <w:szCs w:val="20"/>
          <w14:shadow w14:blurRad="50800" w14:dist="38100" w14:dir="2700000" w14:sx="100000" w14:sy="100000" w14:kx="0" w14:ky="0" w14:algn="tl">
            <w14:srgbClr w14:val="000000">
              <w14:alpha w14:val="60000"/>
            </w14:srgbClr>
          </w14:shadow>
        </w:rPr>
      </w:pPr>
    </w:p>
    <w:p w:rsidR="001F6E87" w:rsidRPr="00F82C2F" w:rsidRDefault="001F6E87" w:rsidP="001F6E87">
      <w:pPr>
        <w:pStyle w:val="ListParagraph"/>
        <w:numPr>
          <w:ilvl w:val="0"/>
          <w:numId w:val="2"/>
        </w:numPr>
        <w:rPr>
          <w:rFonts w:ascii="Arial" w:hAnsi="Arial"/>
          <w:sz w:val="20"/>
          <w:szCs w:val="20"/>
          <w14:shadow w14:blurRad="50800" w14:dist="38100" w14:dir="2700000" w14:sx="100000" w14:sy="100000" w14:kx="0" w14:ky="0" w14:algn="tl">
            <w14:srgbClr w14:val="000000">
              <w14:alpha w14:val="60000"/>
            </w14:srgbClr>
          </w14:shadow>
        </w:rPr>
      </w:pPr>
      <w:r w:rsidRPr="001E4C5D">
        <w:rPr>
          <w:rFonts w:ascii="Arial" w:hAnsi="Arial"/>
          <w:b/>
          <w:sz w:val="20"/>
          <w:szCs w:val="20"/>
          <w14:shadow w14:blurRad="50800" w14:dist="38100" w14:dir="2700000" w14:sx="100000" w14:sy="100000" w14:kx="0" w14:ky="0" w14:algn="tl">
            <w14:srgbClr w14:val="000000">
              <w14:alpha w14:val="60000"/>
            </w14:srgbClr>
          </w14:shadow>
        </w:rPr>
        <w:t>Why Don’t Teachers Talk?</w:t>
      </w:r>
      <w:r w:rsidRPr="001E4C5D">
        <w:rPr>
          <w:rFonts w:ascii="Arial" w:hAnsi="Arial"/>
          <w:sz w:val="20"/>
          <w:szCs w:val="20"/>
          <w14:shadow w14:blurRad="50800" w14:dist="38100" w14:dir="2700000" w14:sx="100000" w14:sy="100000" w14:kx="0" w14:ky="0" w14:algn="tl">
            <w14:srgbClr w14:val="000000">
              <w14:alpha w14:val="60000"/>
            </w14:srgbClr>
          </w14:shadow>
        </w:rPr>
        <w:t xml:space="preserve"> </w:t>
      </w:r>
      <w:r>
        <w:rPr>
          <w:rFonts w:ascii="Arial" w:hAnsi="Arial"/>
          <w:sz w:val="20"/>
          <w:szCs w:val="20"/>
          <w14:shadow w14:blurRad="50800" w14:dist="38100" w14:dir="2700000" w14:sx="100000" w14:sy="100000" w14:kx="0" w14:ky="0" w14:algn="tl">
            <w14:srgbClr w14:val="000000">
              <w14:alpha w14:val="60000"/>
            </w14:srgbClr>
          </w14:shadow>
        </w:rPr>
        <w:t>Phrased</w:t>
      </w:r>
      <w:r w:rsidRPr="001E4C5D">
        <w:rPr>
          <w:rFonts w:ascii="Arial" w:hAnsi="Arial"/>
          <w:sz w:val="20"/>
          <w:szCs w:val="20"/>
          <w14:shadow w14:blurRad="50800" w14:dist="38100" w14:dir="2700000" w14:sx="100000" w14:sy="100000" w14:kx="0" w14:ky="0" w14:algn="tl">
            <w14:srgbClr w14:val="000000">
              <w14:alpha w14:val="60000"/>
            </w14:srgbClr>
          </w14:shadow>
        </w:rPr>
        <w:t xml:space="preserve"> differently, what a</w:t>
      </w:r>
      <w:r>
        <w:rPr>
          <w:rFonts w:ascii="Arial" w:hAnsi="Arial"/>
          <w:sz w:val="20"/>
          <w:szCs w:val="20"/>
          <w14:shadow w14:blurRad="50800" w14:dist="38100" w14:dir="2700000" w14:sx="100000" w14:sy="100000" w14:kx="0" w14:ky="0" w14:algn="tl">
            <w14:srgbClr w14:val="000000">
              <w14:alpha w14:val="60000"/>
            </w14:srgbClr>
          </w14:shadow>
        </w:rPr>
        <w:t xml:space="preserve">re some aspects of academic and </w:t>
      </w:r>
      <w:r w:rsidRPr="001E4C5D">
        <w:rPr>
          <w:rFonts w:ascii="Arial" w:hAnsi="Arial"/>
          <w:sz w:val="20"/>
          <w:szCs w:val="20"/>
          <w14:shadow w14:blurRad="50800" w14:dist="38100" w14:dir="2700000" w14:sx="100000" w14:sy="100000" w14:kx="0" w14:ky="0" w14:algn="tl">
            <w14:srgbClr w14:val="000000">
              <w14:alpha w14:val="60000"/>
            </w14:srgbClr>
          </w14:shadow>
        </w:rPr>
        <w:t>basic</w:t>
      </w:r>
      <w:r>
        <w:rPr>
          <w:rFonts w:ascii="Arial" w:hAnsi="Arial"/>
          <w:sz w:val="20"/>
          <w:szCs w:val="20"/>
          <w14:shadow w14:blurRad="50800" w14:dist="38100" w14:dir="2700000" w14:sx="100000" w14:sy="100000" w14:kx="0" w14:ky="0" w14:algn="tl">
            <w14:srgbClr w14:val="000000">
              <w14:alpha w14:val="60000"/>
            </w14:srgbClr>
          </w14:shadow>
        </w:rPr>
        <w:t xml:space="preserve"> </w:t>
      </w:r>
      <w:r w:rsidRPr="00F82C2F">
        <w:rPr>
          <w:rFonts w:ascii="Arial" w:hAnsi="Arial"/>
          <w:sz w:val="20"/>
          <w:szCs w:val="20"/>
          <w14:shadow w14:blurRad="50800" w14:dist="38100" w14:dir="2700000" w14:sx="100000" w14:sy="100000" w14:kx="0" w14:ky="0" w14:algn="tl">
            <w14:srgbClr w14:val="000000">
              <w14:alpha w14:val="60000"/>
            </w14:srgbClr>
          </w14:shadow>
        </w:rPr>
        <w:t>writing culture that constrain talk among teachers?  Among these aspects, I propose:  an ingrained belief in courses’ and programs’ power (alone) to “remediate”; material conditions of teaching that frustrate teacher-talk</w:t>
      </w:r>
      <w:r>
        <w:rPr>
          <w:rFonts w:ascii="Arial" w:hAnsi="Arial"/>
          <w:sz w:val="20"/>
          <w:szCs w:val="20"/>
          <w14:shadow w14:blurRad="50800" w14:dist="38100" w14:dir="2700000" w14:sx="100000" w14:sy="100000" w14:kx="0" w14:ky="0" w14:algn="tl">
            <w14:srgbClr w14:val="000000">
              <w14:alpha w14:val="60000"/>
            </w14:srgbClr>
          </w14:shadow>
        </w:rPr>
        <w:t>; and, in the case of students</w:t>
      </w:r>
      <w:r w:rsidRPr="00F82C2F">
        <w:rPr>
          <w:rFonts w:ascii="Arial" w:hAnsi="Arial"/>
          <w:sz w:val="20"/>
          <w:szCs w:val="20"/>
          <w14:shadow w14:blurRad="50800" w14:dist="38100" w14:dir="2700000" w14:sx="100000" w14:sy="100000" w14:kx="0" w14:ky="0" w14:algn="tl">
            <w14:srgbClr w14:val="000000">
              <w14:alpha w14:val="60000"/>
            </w14:srgbClr>
          </w14:shadow>
        </w:rPr>
        <w:t xml:space="preserve"> affiliated with “special service” outreach, students’ right to privacy as a supposed ban on such talk.  </w:t>
      </w:r>
    </w:p>
    <w:p w:rsidR="001F6E87" w:rsidRDefault="001F6E87" w:rsidP="001F6E87">
      <w:pPr>
        <w:ind w:left="720"/>
        <w:rPr>
          <w:rFonts w:ascii="Arial" w:hAnsi="Arial"/>
          <w:sz w:val="20"/>
          <w:szCs w:val="20"/>
          <w14:shadow w14:blurRad="50800" w14:dist="38100" w14:dir="2700000" w14:sx="100000" w14:sy="100000" w14:kx="0" w14:ky="0" w14:algn="tl">
            <w14:srgbClr w14:val="000000">
              <w14:alpha w14:val="60000"/>
            </w14:srgbClr>
          </w14:shadow>
        </w:rPr>
      </w:pPr>
    </w:p>
    <w:p w:rsidR="001F6E87" w:rsidRPr="00F82C2F" w:rsidRDefault="001F6E87" w:rsidP="001F6E87">
      <w:pPr>
        <w:pStyle w:val="ListParagraph"/>
        <w:numPr>
          <w:ilvl w:val="0"/>
          <w:numId w:val="2"/>
        </w:numPr>
        <w:rPr>
          <w:rFonts w:ascii="Arial" w:hAnsi="Arial"/>
          <w:sz w:val="20"/>
          <w:szCs w:val="20"/>
          <w14:shadow w14:blurRad="50800" w14:dist="38100" w14:dir="2700000" w14:sx="100000" w14:sy="100000" w14:kx="0" w14:ky="0" w14:algn="tl">
            <w14:srgbClr w14:val="000000">
              <w14:alpha w14:val="60000"/>
            </w14:srgbClr>
          </w14:shadow>
        </w:rPr>
      </w:pPr>
      <w:r w:rsidRPr="001E4C5D">
        <w:rPr>
          <w:rFonts w:ascii="Arial" w:hAnsi="Arial"/>
          <w:b/>
          <w:sz w:val="20"/>
          <w:szCs w:val="20"/>
          <w14:shadow w14:blurRad="50800" w14:dist="38100" w14:dir="2700000" w14:sx="100000" w14:sy="100000" w14:kx="0" w14:ky="0" w14:algn="tl">
            <w14:srgbClr w14:val="000000">
              <w14:alpha w14:val="60000"/>
            </w14:srgbClr>
          </w14:shadow>
        </w:rPr>
        <w:t>When Teachers Do Talk, What Happens?</w:t>
      </w:r>
      <w:r w:rsidRPr="001E4C5D">
        <w:rPr>
          <w:rFonts w:ascii="Arial" w:hAnsi="Arial"/>
          <w:sz w:val="20"/>
          <w:szCs w:val="20"/>
          <w14:shadow w14:blurRad="50800" w14:dist="38100" w14:dir="2700000" w14:sx="100000" w14:sy="100000" w14:kx="0" w14:ky="0" w14:algn="tl">
            <w14:srgbClr w14:val="000000">
              <w14:alpha w14:val="60000"/>
            </w14:srgbClr>
          </w14:shadow>
        </w:rPr>
        <w:t xml:space="preserve">  I </w:t>
      </w:r>
      <w:r>
        <w:rPr>
          <w:rFonts w:ascii="Arial" w:hAnsi="Arial"/>
          <w:sz w:val="20"/>
          <w:szCs w:val="20"/>
          <w14:shadow w14:blurRad="50800" w14:dist="38100" w14:dir="2700000" w14:sx="100000" w14:sy="100000" w14:kx="0" w14:ky="0" w14:algn="tl">
            <w14:srgbClr w14:val="000000">
              <w14:alpha w14:val="60000"/>
            </w14:srgbClr>
          </w14:shadow>
        </w:rPr>
        <w:t xml:space="preserve">will </w:t>
      </w:r>
      <w:r w:rsidRPr="001E4C5D">
        <w:rPr>
          <w:rFonts w:ascii="Arial" w:hAnsi="Arial"/>
          <w:sz w:val="20"/>
          <w:szCs w:val="20"/>
          <w14:shadow w14:blurRad="50800" w14:dist="38100" w14:dir="2700000" w14:sx="100000" w14:sy="100000" w14:kx="0" w14:ky="0" w14:algn="tl">
            <w14:srgbClr w14:val="000000">
              <w14:alpha w14:val="60000"/>
            </w14:srgbClr>
          </w14:shadow>
        </w:rPr>
        <w:t>present, by way of basic details displayed, the</w:t>
      </w:r>
      <w:r>
        <w:rPr>
          <w:rFonts w:ascii="Arial" w:hAnsi="Arial"/>
          <w:sz w:val="20"/>
          <w:szCs w:val="20"/>
          <w14:shadow w14:blurRad="50800" w14:dist="38100" w14:dir="2700000" w14:sx="100000" w14:sy="100000" w14:kx="0" w14:ky="0" w14:algn="tl">
            <w14:srgbClr w14:val="000000">
              <w14:alpha w14:val="60000"/>
            </w14:srgbClr>
          </w14:shadow>
        </w:rPr>
        <w:t xml:space="preserve"> </w:t>
      </w:r>
      <w:r w:rsidRPr="00F82C2F">
        <w:rPr>
          <w:rFonts w:ascii="Arial" w:hAnsi="Arial"/>
          <w:sz w:val="20"/>
          <w:szCs w:val="20"/>
          <w14:shadow w14:blurRad="50800" w14:dist="38100" w14:dir="2700000" w14:sx="100000" w14:sy="100000" w14:kx="0" w14:ky="0" w14:algn="tl">
            <w14:srgbClr w14:val="000000">
              <w14:alpha w14:val="60000"/>
            </w14:srgbClr>
          </w14:shadow>
        </w:rPr>
        <w:t xml:space="preserve">case of “Mark,” a basic writing student with </w:t>
      </w:r>
      <w:proofErr w:type="spellStart"/>
      <w:r w:rsidRPr="00F82C2F">
        <w:rPr>
          <w:rFonts w:ascii="Arial" w:hAnsi="Arial"/>
          <w:sz w:val="20"/>
          <w:szCs w:val="20"/>
          <w14:shadow w14:blurRad="50800" w14:dist="38100" w14:dir="2700000" w14:sx="100000" w14:sy="100000" w14:kx="0" w14:ky="0" w14:algn="tl">
            <w14:srgbClr w14:val="000000">
              <w14:alpha w14:val="60000"/>
            </w14:srgbClr>
          </w14:shadow>
        </w:rPr>
        <w:t>Aspergers</w:t>
      </w:r>
      <w:proofErr w:type="spellEnd"/>
      <w:r w:rsidRPr="00F82C2F">
        <w:rPr>
          <w:rFonts w:ascii="Arial" w:hAnsi="Arial"/>
          <w:sz w:val="20"/>
          <w:szCs w:val="20"/>
          <w14:shadow w14:blurRad="50800" w14:dist="38100" w14:dir="2700000" w14:sx="100000" w14:sy="100000" w14:kx="0" w14:ky="0" w14:algn="tl">
            <w14:srgbClr w14:val="000000">
              <w14:alpha w14:val="60000"/>
            </w14:srgbClr>
          </w14:shadow>
        </w:rPr>
        <w:t>, who benefitted tremendously when his current and previous teacher got together to talk about him.</w:t>
      </w:r>
    </w:p>
    <w:p w:rsidR="001F6E87" w:rsidRDefault="001F6E87" w:rsidP="001F6E87">
      <w:pPr>
        <w:ind w:firstLine="720"/>
        <w:rPr>
          <w:rFonts w:ascii="Arial" w:hAnsi="Arial"/>
          <w:sz w:val="20"/>
          <w:szCs w:val="20"/>
          <w14:shadow w14:blurRad="50800" w14:dist="38100" w14:dir="2700000" w14:sx="100000" w14:sy="100000" w14:kx="0" w14:ky="0" w14:algn="tl">
            <w14:srgbClr w14:val="000000">
              <w14:alpha w14:val="60000"/>
            </w14:srgbClr>
          </w14:shadow>
        </w:rPr>
      </w:pPr>
    </w:p>
    <w:p w:rsidR="001F6E87" w:rsidRPr="001E4C5D" w:rsidRDefault="001F6E87" w:rsidP="001F6E87">
      <w:pPr>
        <w:pStyle w:val="ListParagraph"/>
        <w:numPr>
          <w:ilvl w:val="0"/>
          <w:numId w:val="2"/>
        </w:numPr>
        <w:rPr>
          <w:rFonts w:ascii="Arial" w:hAnsi="Arial"/>
          <w:sz w:val="20"/>
          <w:szCs w:val="20"/>
          <w14:shadow w14:blurRad="50800" w14:dist="38100" w14:dir="2700000" w14:sx="100000" w14:sy="100000" w14:kx="0" w14:ky="0" w14:algn="tl">
            <w14:srgbClr w14:val="000000">
              <w14:alpha w14:val="60000"/>
            </w14:srgbClr>
          </w14:shadow>
        </w:rPr>
      </w:pPr>
      <w:r w:rsidRPr="001E4C5D">
        <w:rPr>
          <w:rFonts w:ascii="Arial" w:hAnsi="Arial"/>
          <w:b/>
          <w:sz w:val="20"/>
          <w:szCs w:val="20"/>
          <w14:shadow w14:blurRad="50800" w14:dist="38100" w14:dir="2700000" w14:sx="100000" w14:sy="100000" w14:kx="0" w14:ky="0" w14:algn="tl">
            <w14:srgbClr w14:val="000000">
              <w14:alpha w14:val="60000"/>
            </w14:srgbClr>
          </w14:shadow>
        </w:rPr>
        <w:lastRenderedPageBreak/>
        <w:t>What Are</w:t>
      </w:r>
      <w:r>
        <w:rPr>
          <w:rFonts w:ascii="Arial" w:hAnsi="Arial"/>
          <w:b/>
          <w:sz w:val="20"/>
          <w:szCs w:val="20"/>
          <w14:shadow w14:blurRad="50800" w14:dist="38100" w14:dir="2700000" w14:sx="100000" w14:sy="100000" w14:kx="0" w14:ky="0" w14:algn="tl">
            <w14:srgbClr w14:val="000000">
              <w14:alpha w14:val="60000"/>
            </w14:srgbClr>
          </w14:shadow>
        </w:rPr>
        <w:t xml:space="preserve"> Some Questions to Prompt More </w:t>
      </w:r>
      <w:r w:rsidRPr="001E4C5D">
        <w:rPr>
          <w:rFonts w:ascii="Arial" w:hAnsi="Arial"/>
          <w:b/>
          <w:sz w:val="20"/>
          <w:szCs w:val="20"/>
          <w14:shadow w14:blurRad="50800" w14:dist="38100" w14:dir="2700000" w14:sx="100000" w14:sy="100000" w14:kx="0" w14:ky="0" w14:algn="tl">
            <w14:srgbClr w14:val="000000">
              <w14:alpha w14:val="60000"/>
            </w14:srgbClr>
          </w14:shadow>
        </w:rPr>
        <w:t xml:space="preserve">Talk about Talk? </w:t>
      </w:r>
      <w:r>
        <w:rPr>
          <w:rFonts w:ascii="Arial" w:hAnsi="Arial"/>
          <w:sz w:val="20"/>
          <w:szCs w:val="20"/>
          <w14:shadow w14:blurRad="50800" w14:dist="38100" w14:dir="2700000" w14:sx="100000" w14:sy="100000" w14:kx="0" w14:ky="0" w14:algn="tl">
            <w14:srgbClr w14:val="000000">
              <w14:alpha w14:val="60000"/>
            </w14:srgbClr>
          </w14:shadow>
        </w:rPr>
        <w:t xml:space="preserve">To generate discussion </w:t>
      </w:r>
      <w:r w:rsidRPr="001E4C5D">
        <w:rPr>
          <w:rFonts w:ascii="Arial" w:hAnsi="Arial"/>
          <w:sz w:val="20"/>
          <w:szCs w:val="20"/>
          <w14:shadow w14:blurRad="50800" w14:dist="38100" w14:dir="2700000" w14:sx="100000" w14:sy="100000" w14:kx="0" w14:ky="0" w14:algn="tl">
            <w14:srgbClr w14:val="000000">
              <w14:alpha w14:val="60000"/>
            </w14:srgbClr>
          </w14:shadow>
        </w:rPr>
        <w:t>among</w:t>
      </w:r>
      <w:r>
        <w:rPr>
          <w:rFonts w:ascii="Arial" w:hAnsi="Arial"/>
          <w:sz w:val="20"/>
          <w:szCs w:val="20"/>
          <w14:shadow w14:blurRad="50800" w14:dist="38100" w14:dir="2700000" w14:sx="100000" w14:sy="100000" w14:kx="0" w14:ky="0" w14:algn="tl">
            <w14:srgbClr w14:val="000000">
              <w14:alpha w14:val="60000"/>
            </w14:srgbClr>
          </w14:shadow>
        </w:rPr>
        <w:t xml:space="preserve"> </w:t>
      </w:r>
      <w:r w:rsidRPr="001E4C5D">
        <w:rPr>
          <w:rFonts w:ascii="Arial" w:hAnsi="Arial"/>
          <w:sz w:val="20"/>
          <w:szCs w:val="20"/>
          <w14:shadow w14:blurRad="50800" w14:dist="38100" w14:dir="2700000" w14:sx="100000" w14:sy="100000" w14:kx="0" w14:ky="0" w14:algn="tl">
            <w14:srgbClr w14:val="000000">
              <w14:alpha w14:val="60000"/>
            </w14:srgbClr>
          </w14:shadow>
        </w:rPr>
        <w:t>poster session particip</w:t>
      </w:r>
      <w:r>
        <w:rPr>
          <w:rFonts w:ascii="Arial" w:hAnsi="Arial"/>
          <w:sz w:val="20"/>
          <w:szCs w:val="20"/>
          <w14:shadow w14:blurRad="50800" w14:dist="38100" w14:dir="2700000" w14:sx="100000" w14:sy="100000" w14:kx="0" w14:ky="0" w14:algn="tl">
            <w14:srgbClr w14:val="000000">
              <w14:alpha w14:val="60000"/>
            </w14:srgbClr>
          </w14:shadow>
        </w:rPr>
        <w:t>ants, I will list questions such as</w:t>
      </w:r>
      <w:r w:rsidRPr="001E4C5D">
        <w:rPr>
          <w:rFonts w:ascii="Arial" w:hAnsi="Arial"/>
          <w:sz w:val="20"/>
          <w:szCs w:val="20"/>
          <w14:shadow w14:blurRad="50800" w14:dist="38100" w14:dir="2700000" w14:sx="100000" w14:sy="100000" w14:kx="0" w14:ky="0" w14:algn="tl">
            <w14:srgbClr w14:val="000000">
              <w14:alpha w14:val="60000"/>
            </w14:srgbClr>
          </w14:shadow>
        </w:rPr>
        <w:t>:</w:t>
      </w:r>
    </w:p>
    <w:p w:rsidR="001F6E87" w:rsidRDefault="001F6E87" w:rsidP="001F6E87">
      <w:pPr>
        <w:ind w:firstLine="720"/>
        <w:rPr>
          <w:rFonts w:ascii="Arial" w:hAnsi="Arial"/>
          <w:sz w:val="20"/>
          <w:szCs w:val="20"/>
          <w14:shadow w14:blurRad="50800" w14:dist="38100" w14:dir="2700000" w14:sx="100000" w14:sy="100000" w14:kx="0" w14:ky="0" w14:algn="tl">
            <w14:srgbClr w14:val="000000">
              <w14:alpha w14:val="60000"/>
            </w14:srgbClr>
          </w14:shadow>
        </w:rPr>
      </w:pPr>
      <w:r>
        <w:rPr>
          <w:rFonts w:ascii="Arial" w:hAnsi="Arial"/>
          <w:sz w:val="20"/>
          <w:szCs w:val="20"/>
          <w14:shadow w14:blurRad="50800" w14:dist="38100" w14:dir="2700000" w14:sx="100000" w14:sy="100000" w14:kx="0" w14:ky="0" w14:algn="tl">
            <w14:srgbClr w14:val="000000">
              <w14:alpha w14:val="60000"/>
            </w14:srgbClr>
          </w14:shadow>
        </w:rPr>
        <w:t xml:space="preserve">  </w:t>
      </w:r>
    </w:p>
    <w:p w:rsidR="001F6E87" w:rsidRDefault="001F6E87" w:rsidP="001F6E87">
      <w:pPr>
        <w:pStyle w:val="ListParagraph"/>
        <w:numPr>
          <w:ilvl w:val="1"/>
          <w:numId w:val="1"/>
        </w:numPr>
        <w:rPr>
          <w:rFonts w:ascii="Arial" w:hAnsi="Arial"/>
          <w:sz w:val="20"/>
          <w:szCs w:val="20"/>
          <w14:shadow w14:blurRad="50800" w14:dist="38100" w14:dir="2700000" w14:sx="100000" w14:sy="100000" w14:kx="0" w14:ky="0" w14:algn="tl">
            <w14:srgbClr w14:val="000000">
              <w14:alpha w14:val="60000"/>
            </w14:srgbClr>
          </w14:shadow>
        </w:rPr>
      </w:pPr>
      <w:r w:rsidRPr="00715FFA">
        <w:rPr>
          <w:rFonts w:ascii="Arial" w:hAnsi="Arial"/>
          <w:sz w:val="20"/>
          <w:szCs w:val="20"/>
          <w14:shadow w14:blurRad="50800" w14:dist="38100" w14:dir="2700000" w14:sx="100000" w14:sy="100000" w14:kx="0" w14:ky="0" w14:algn="tl">
            <w14:srgbClr w14:val="000000">
              <w14:alpha w14:val="60000"/>
            </w14:srgbClr>
          </w14:shadow>
        </w:rPr>
        <w:t xml:space="preserve">How does your college’s BW program deal with multiple-repeaters?  </w:t>
      </w:r>
    </w:p>
    <w:p w:rsidR="001F6E87" w:rsidRPr="00715FFA" w:rsidRDefault="001F6E87" w:rsidP="001F6E87">
      <w:pPr>
        <w:pStyle w:val="ListParagraph"/>
        <w:ind w:left="1440"/>
        <w:rPr>
          <w:rFonts w:ascii="Arial" w:hAnsi="Arial"/>
          <w:sz w:val="20"/>
          <w:szCs w:val="20"/>
          <w14:shadow w14:blurRad="50800" w14:dist="38100" w14:dir="2700000" w14:sx="100000" w14:sy="100000" w14:kx="0" w14:ky="0" w14:algn="tl">
            <w14:srgbClr w14:val="000000">
              <w14:alpha w14:val="60000"/>
            </w14:srgbClr>
          </w14:shadow>
        </w:rPr>
      </w:pPr>
    </w:p>
    <w:p w:rsidR="001F6E87" w:rsidRDefault="001F6E87" w:rsidP="001F6E87">
      <w:pPr>
        <w:pStyle w:val="ListParagraph"/>
        <w:numPr>
          <w:ilvl w:val="1"/>
          <w:numId w:val="1"/>
        </w:numPr>
        <w:rPr>
          <w:rFonts w:ascii="Arial" w:hAnsi="Arial"/>
          <w:sz w:val="20"/>
          <w:szCs w:val="20"/>
          <w14:shadow w14:blurRad="50800" w14:dist="38100" w14:dir="2700000" w14:sx="100000" w14:sy="100000" w14:kx="0" w14:ky="0" w14:algn="tl">
            <w14:srgbClr w14:val="000000">
              <w14:alpha w14:val="60000"/>
            </w14:srgbClr>
          </w14:shadow>
        </w:rPr>
      </w:pPr>
      <w:r w:rsidRPr="00715FFA">
        <w:rPr>
          <w:rFonts w:ascii="Arial" w:hAnsi="Arial"/>
          <w:sz w:val="20"/>
          <w:szCs w:val="20"/>
          <w14:shadow w14:blurRad="50800" w14:dist="38100" w14:dir="2700000" w14:sx="100000" w14:sy="100000" w14:kx="0" w14:ky="0" w14:algn="tl">
            <w14:srgbClr w14:val="000000">
              <w14:alpha w14:val="60000"/>
            </w14:srgbClr>
          </w14:shadow>
        </w:rPr>
        <w:t>What policies and practices currently exist to help these students (including</w:t>
      </w:r>
      <w:r>
        <w:rPr>
          <w:rFonts w:ascii="Arial" w:hAnsi="Arial"/>
          <w:sz w:val="20"/>
          <w:szCs w:val="20"/>
          <w14:shadow w14:blurRad="50800" w14:dist="38100" w14:dir="2700000" w14:sx="100000" w14:sy="100000" w14:kx="0" w14:ky="0" w14:algn="tl">
            <w14:srgbClr w14:val="000000">
              <w14:alpha w14:val="60000"/>
            </w14:srgbClr>
          </w14:shadow>
        </w:rPr>
        <w:t xml:space="preserve"> any supportive of</w:t>
      </w:r>
      <w:r w:rsidRPr="00715FFA">
        <w:rPr>
          <w:rFonts w:ascii="Arial" w:hAnsi="Arial"/>
          <w:sz w:val="20"/>
          <w:szCs w:val="20"/>
          <w14:shadow w14:blurRad="50800" w14:dist="38100" w14:dir="2700000" w14:sx="100000" w14:sy="100000" w14:kx="0" w14:ky="0" w14:algn="tl">
            <w14:srgbClr w14:val="000000">
              <w14:alpha w14:val="60000"/>
            </w14:srgbClr>
          </w14:shadow>
        </w:rPr>
        <w:t xml:space="preserve"> interfaculty dialogue among previous and current teachers)?  </w:t>
      </w:r>
    </w:p>
    <w:p w:rsidR="001F6E87" w:rsidRPr="00715FFA"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p>
    <w:p w:rsidR="001F6E87" w:rsidRDefault="001F6E87" w:rsidP="001F6E87">
      <w:pPr>
        <w:pStyle w:val="ListParagraph"/>
        <w:numPr>
          <w:ilvl w:val="1"/>
          <w:numId w:val="1"/>
        </w:numPr>
        <w:rPr>
          <w:rFonts w:ascii="Arial" w:hAnsi="Arial"/>
          <w:sz w:val="20"/>
          <w:szCs w:val="20"/>
          <w14:shadow w14:blurRad="50800" w14:dist="38100" w14:dir="2700000" w14:sx="100000" w14:sy="100000" w14:kx="0" w14:ky="0" w14:algn="tl">
            <w14:srgbClr w14:val="000000">
              <w14:alpha w14:val="60000"/>
            </w14:srgbClr>
          </w14:shadow>
        </w:rPr>
      </w:pPr>
      <w:r w:rsidRPr="00715FFA">
        <w:rPr>
          <w:rFonts w:ascii="Arial" w:hAnsi="Arial"/>
          <w:sz w:val="20"/>
          <w:szCs w:val="20"/>
          <w14:shadow w14:blurRad="50800" w14:dist="38100" w14:dir="2700000" w14:sx="100000" w14:sy="100000" w14:kx="0" w14:ky="0" w14:algn="tl">
            <w14:srgbClr w14:val="000000">
              <w14:alpha w14:val="60000"/>
            </w14:srgbClr>
          </w14:shadow>
        </w:rPr>
        <w:t xml:space="preserve">How might interfaculty dialogue (more, stronger, more structured) between current and </w:t>
      </w:r>
      <w:proofErr w:type="gramStart"/>
      <w:r w:rsidRPr="00715FFA">
        <w:rPr>
          <w:rFonts w:ascii="Arial" w:hAnsi="Arial"/>
          <w:sz w:val="20"/>
          <w:szCs w:val="20"/>
          <w14:shadow w14:blurRad="50800" w14:dist="38100" w14:dir="2700000" w14:sx="100000" w14:sy="100000" w14:kx="0" w14:ky="0" w14:algn="tl">
            <w14:srgbClr w14:val="000000">
              <w14:alpha w14:val="60000"/>
            </w14:srgbClr>
          </w14:shadow>
        </w:rPr>
        <w:t xml:space="preserve">former </w:t>
      </w:r>
      <w:r>
        <w:rPr>
          <w:rFonts w:ascii="Arial" w:hAnsi="Arial"/>
          <w:sz w:val="20"/>
          <w:szCs w:val="20"/>
          <w14:shadow w14:blurRad="50800" w14:dist="38100" w14:dir="2700000" w14:sx="100000" w14:sy="100000" w14:kx="0" w14:ky="0" w14:algn="tl">
            <w14:srgbClr w14:val="000000">
              <w14:alpha w14:val="60000"/>
            </w14:srgbClr>
          </w14:shadow>
        </w:rPr>
        <w:t xml:space="preserve"> </w:t>
      </w:r>
      <w:r w:rsidRPr="00715FFA">
        <w:rPr>
          <w:rFonts w:ascii="Arial" w:hAnsi="Arial"/>
          <w:sz w:val="20"/>
          <w:szCs w:val="20"/>
          <w14:shadow w14:blurRad="50800" w14:dist="38100" w14:dir="2700000" w14:sx="100000" w14:sy="100000" w14:kx="0" w14:ky="0" w14:algn="tl">
            <w14:srgbClr w14:val="000000">
              <w14:alpha w14:val="60000"/>
            </w14:srgbClr>
          </w14:shadow>
        </w:rPr>
        <w:t>BW</w:t>
      </w:r>
      <w:proofErr w:type="gramEnd"/>
      <w:r w:rsidRPr="00715FFA">
        <w:rPr>
          <w:rFonts w:ascii="Arial" w:hAnsi="Arial"/>
          <w:sz w:val="20"/>
          <w:szCs w:val="20"/>
          <w14:shadow w14:blurRad="50800" w14:dist="38100" w14:dir="2700000" w14:sx="100000" w14:sy="100000" w14:kx="0" w14:ky="0" w14:algn="tl">
            <w14:srgbClr w14:val="000000">
              <w14:alpha w14:val="60000"/>
            </w14:srgbClr>
          </w14:shadow>
        </w:rPr>
        <w:t xml:space="preserve"> instructors facilitate student progress?  </w:t>
      </w:r>
    </w:p>
    <w:p w:rsidR="001F6E87" w:rsidRPr="00715FFA"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p>
    <w:p w:rsidR="001F6E87" w:rsidRPr="00715FFA" w:rsidRDefault="001F6E87" w:rsidP="001F6E87">
      <w:pPr>
        <w:pStyle w:val="ListParagraph"/>
        <w:numPr>
          <w:ilvl w:val="1"/>
          <w:numId w:val="1"/>
        </w:numPr>
        <w:rPr>
          <w:rFonts w:ascii="Arial" w:hAnsi="Arial"/>
          <w:sz w:val="20"/>
          <w:szCs w:val="20"/>
          <w14:shadow w14:blurRad="50800" w14:dist="38100" w14:dir="2700000" w14:sx="100000" w14:sy="100000" w14:kx="0" w14:ky="0" w14:algn="tl">
            <w14:srgbClr w14:val="000000">
              <w14:alpha w14:val="60000"/>
            </w14:srgbClr>
          </w14:shadow>
        </w:rPr>
      </w:pPr>
      <w:r w:rsidRPr="00715FFA">
        <w:rPr>
          <w:rFonts w:ascii="Arial" w:hAnsi="Arial"/>
          <w:sz w:val="20"/>
          <w:szCs w:val="20"/>
          <w14:shadow w14:blurRad="50800" w14:dist="38100" w14:dir="2700000" w14:sx="100000" w14:sy="100000" w14:kx="0" w14:ky="0" w14:algn="tl">
            <w14:srgbClr w14:val="000000">
              <w14:alpha w14:val="60000"/>
            </w14:srgbClr>
          </w14:shadow>
        </w:rPr>
        <w:t xml:space="preserve">What personal or institutional factors might hinder this type of discussion?  </w:t>
      </w:r>
    </w:p>
    <w:p w:rsidR="001F6E87"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p>
    <w:p w:rsidR="001F6E87" w:rsidRPr="00715FFA" w:rsidRDefault="001F6E87" w:rsidP="001F6E87">
      <w:pPr>
        <w:rPr>
          <w:rFonts w:ascii="Arial" w:hAnsi="Arial"/>
          <w:sz w:val="20"/>
          <w:szCs w:val="20"/>
          <w14:shadow w14:blurRad="50800" w14:dist="38100" w14:dir="2700000" w14:sx="100000" w14:sy="100000" w14:kx="0" w14:ky="0" w14:algn="tl">
            <w14:srgbClr w14:val="000000">
              <w14:alpha w14:val="60000"/>
            </w14:srgbClr>
          </w14:shadow>
        </w:rPr>
      </w:pPr>
      <w:r>
        <w:rPr>
          <w:rFonts w:ascii="Arial" w:hAnsi="Arial"/>
          <w:sz w:val="20"/>
          <w:szCs w:val="20"/>
          <w14:shadow w14:blurRad="50800" w14:dist="38100" w14:dir="2700000" w14:sx="100000" w14:sy="100000" w14:kx="0" w14:ky="0" w14:algn="tl">
            <w14:srgbClr w14:val="000000">
              <w14:alpha w14:val="60000"/>
            </w14:srgbClr>
          </w14:shadow>
        </w:rPr>
        <w:t xml:space="preserve">I hope to synthesize the input of my CBW colleagues on this topic in an article that will further its discussion in the field of basic writing.   </w:t>
      </w:r>
    </w:p>
    <w:p w:rsidR="001F6E87" w:rsidRDefault="001F6E87" w:rsidP="001F6E87">
      <w:pPr>
        <w:ind w:firstLine="720"/>
        <w:rPr>
          <w:rFonts w:ascii="Arial" w:hAnsi="Arial"/>
          <w:sz w:val="20"/>
          <w:szCs w:val="20"/>
          <w14:shadow w14:blurRad="50800" w14:dist="38100" w14:dir="2700000" w14:sx="100000" w14:sy="100000" w14:kx="0" w14:ky="0" w14:algn="tl">
            <w14:srgbClr w14:val="000000">
              <w14:alpha w14:val="60000"/>
            </w14:srgbClr>
          </w14:shadow>
        </w:rPr>
      </w:pPr>
    </w:p>
    <w:p w:rsidR="001F6E87" w:rsidRDefault="001F6E87" w:rsidP="001F6E87">
      <w:pPr>
        <w:ind w:firstLine="720"/>
        <w:rPr>
          <w:rFonts w:ascii="Arial" w:hAnsi="Arial"/>
          <w:sz w:val="20"/>
          <w:szCs w:val="20"/>
          <w14:shadow w14:blurRad="50800" w14:dist="38100" w14:dir="2700000" w14:sx="100000" w14:sy="100000" w14:kx="0" w14:ky="0" w14:algn="tl">
            <w14:srgbClr w14:val="000000">
              <w14:alpha w14:val="60000"/>
            </w14:srgbClr>
          </w14:shadow>
        </w:rPr>
      </w:pPr>
    </w:p>
    <w:p w:rsidR="001F6E87" w:rsidRDefault="001F6E87" w:rsidP="001F6E87">
      <w:pPr>
        <w:ind w:firstLine="720"/>
        <w:rPr>
          <w:rFonts w:ascii="Arial" w:hAnsi="Arial"/>
          <w:sz w:val="20"/>
          <w:szCs w:val="20"/>
          <w14:shadow w14:blurRad="50800" w14:dist="38100" w14:dir="2700000" w14:sx="100000" w14:sy="100000" w14:kx="0" w14:ky="0" w14:algn="tl">
            <w14:srgbClr w14:val="000000">
              <w14:alpha w14:val="60000"/>
            </w14:srgbClr>
          </w14:shadow>
        </w:rPr>
      </w:pPr>
    </w:p>
    <w:p w:rsidR="00893578" w:rsidRDefault="007D31C4"/>
    <w:sectPr w:rsidR="008935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157"/>
    <w:multiLevelType w:val="hybridMultilevel"/>
    <w:tmpl w:val="E1B8D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417AFA"/>
    <w:multiLevelType w:val="hybridMultilevel"/>
    <w:tmpl w:val="FC12D200"/>
    <w:lvl w:ilvl="0" w:tplc="0432603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E87"/>
    <w:rsid w:val="001A02A9"/>
    <w:rsid w:val="001F6E87"/>
    <w:rsid w:val="001F7193"/>
    <w:rsid w:val="004E3EC0"/>
    <w:rsid w:val="008862F7"/>
    <w:rsid w:val="008F270B"/>
    <w:rsid w:val="00B064C0"/>
    <w:rsid w:val="00B709AC"/>
    <w:rsid w:val="00D96C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E87"/>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E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E87"/>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E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555</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Mulrooneys</dc:creator>
  <cp:lastModifiedBy>Mulrooneys</cp:lastModifiedBy>
  <cp:revision>2</cp:revision>
  <dcterms:created xsi:type="dcterms:W3CDTF">2011-11-02T20:24:00Z</dcterms:created>
  <dcterms:modified xsi:type="dcterms:W3CDTF">2011-11-02T20:24:00Z</dcterms:modified>
</cp:coreProperties>
</file>