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4D4" w:rsidRDefault="005364D4" w:rsidP="005751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NASW-TX, Northeast Texas Branch, in conjunction with TAMU-C, will provide 3 </w:t>
      </w:r>
      <w:proofErr w:type="spellStart"/>
      <w:r>
        <w:rPr>
          <w:rFonts w:ascii="Times New Roman" w:hAnsi="Times New Roman" w:cs="Times New Roman"/>
          <w:sz w:val="24"/>
          <w:szCs w:val="24"/>
        </w:rPr>
        <w:t>hrs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continuing education on August 8</w:t>
      </w:r>
      <w:r w:rsidRPr="005364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, 1:00-4:00 PM, LRMHMR, 655 Airport Rd., </w:t>
      </w:r>
      <w:proofErr w:type="spellStart"/>
      <w:r>
        <w:rPr>
          <w:rFonts w:ascii="Times New Roman" w:hAnsi="Times New Roman" w:cs="Times New Roman"/>
          <w:sz w:val="24"/>
          <w:szCs w:val="24"/>
        </w:rPr>
        <w:t>Sulphur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Springs, TX.  There is no cost to NASW members.  Others attendees will be required to pay $25.00 for CEU’s.  </w:t>
      </w:r>
    </w:p>
    <w:p w:rsidR="0054606D" w:rsidRPr="00575136" w:rsidRDefault="00EC09CE" w:rsidP="00575136">
      <w:pPr>
        <w:rPr>
          <w:rFonts w:ascii="Times New Roman" w:hAnsi="Times New Roman" w:cs="Times New Roman"/>
          <w:sz w:val="24"/>
          <w:szCs w:val="24"/>
        </w:rPr>
      </w:pPr>
      <w:r w:rsidRPr="00575136">
        <w:rPr>
          <w:rFonts w:ascii="Times New Roman" w:hAnsi="Times New Roman" w:cs="Times New Roman"/>
          <w:sz w:val="24"/>
          <w:szCs w:val="24"/>
        </w:rPr>
        <w:t>Overview of Psychotropic Medication Management for Social Workers: A Collaborative Approach to Referring and Monitoring</w:t>
      </w:r>
      <w:r w:rsidRPr="00575136">
        <w:rPr>
          <w:rFonts w:ascii="Times New Roman" w:hAnsi="Times New Roman" w:cs="Times New Roman"/>
          <w:sz w:val="24"/>
          <w:szCs w:val="24"/>
        </w:rPr>
        <w:br/>
      </w:r>
      <w:r w:rsidRPr="00575136">
        <w:rPr>
          <w:rFonts w:ascii="Times New Roman" w:hAnsi="Times New Roman" w:cs="Times New Roman"/>
          <w:sz w:val="24"/>
          <w:szCs w:val="24"/>
        </w:rPr>
        <w:br/>
      </w:r>
      <w:r w:rsidR="00F8376A" w:rsidRPr="00575136">
        <w:rPr>
          <w:rFonts w:ascii="Times New Roman" w:hAnsi="Times New Roman" w:cs="Times New Roman"/>
          <w:b/>
          <w:sz w:val="24"/>
          <w:szCs w:val="24"/>
        </w:rPr>
        <w:t>Presenter:</w:t>
      </w:r>
      <w:r w:rsidR="00F8376A" w:rsidRPr="00575136">
        <w:rPr>
          <w:rFonts w:ascii="Times New Roman" w:hAnsi="Times New Roman" w:cs="Times New Roman"/>
          <w:sz w:val="24"/>
          <w:szCs w:val="24"/>
        </w:rPr>
        <w:t xml:space="preserve"> </w:t>
      </w:r>
      <w:r w:rsidRPr="00575136">
        <w:rPr>
          <w:rFonts w:ascii="Times New Roman" w:hAnsi="Times New Roman" w:cs="Times New Roman"/>
          <w:sz w:val="24"/>
          <w:szCs w:val="24"/>
        </w:rPr>
        <w:t xml:space="preserve">Jason K. Smith, APRN, MSN, </w:t>
      </w:r>
      <w:proofErr w:type="gramStart"/>
      <w:r w:rsidRPr="00575136">
        <w:rPr>
          <w:rFonts w:ascii="Times New Roman" w:hAnsi="Times New Roman" w:cs="Times New Roman"/>
          <w:sz w:val="24"/>
          <w:szCs w:val="24"/>
        </w:rPr>
        <w:t>PMHNP</w:t>
      </w:r>
      <w:proofErr w:type="gramEnd"/>
      <w:r w:rsidRPr="00575136">
        <w:rPr>
          <w:rFonts w:ascii="Times New Roman" w:hAnsi="Times New Roman" w:cs="Times New Roman"/>
          <w:sz w:val="24"/>
          <w:szCs w:val="24"/>
        </w:rPr>
        <w:t>-BC</w:t>
      </w:r>
    </w:p>
    <w:p w:rsidR="0054606D" w:rsidRPr="00575136" w:rsidRDefault="0054606D">
      <w:pPr>
        <w:rPr>
          <w:rFonts w:ascii="Times New Roman" w:hAnsi="Times New Roman" w:cs="Times New Roman"/>
          <w:b/>
          <w:sz w:val="24"/>
          <w:szCs w:val="24"/>
        </w:rPr>
      </w:pPr>
      <w:r w:rsidRPr="00575136">
        <w:rPr>
          <w:rFonts w:ascii="Times New Roman" w:hAnsi="Times New Roman" w:cs="Times New Roman"/>
          <w:b/>
          <w:sz w:val="24"/>
          <w:szCs w:val="24"/>
        </w:rPr>
        <w:t xml:space="preserve">Justification for </w:t>
      </w:r>
      <w:r w:rsidR="00F8376A" w:rsidRPr="00575136">
        <w:rPr>
          <w:rFonts w:ascii="Times New Roman" w:hAnsi="Times New Roman" w:cs="Times New Roman"/>
          <w:b/>
          <w:sz w:val="24"/>
          <w:szCs w:val="24"/>
        </w:rPr>
        <w:t>Continuing Education Presentation:</w:t>
      </w:r>
    </w:p>
    <w:p w:rsidR="00450CA2" w:rsidRDefault="0054606D">
      <w:r w:rsidRPr="00575136">
        <w:rPr>
          <w:rFonts w:ascii="Times New Roman" w:hAnsi="Times New Roman" w:cs="Times New Roman"/>
          <w:sz w:val="24"/>
          <w:szCs w:val="24"/>
        </w:rPr>
        <w:t xml:space="preserve">Social workers often work with clients that experience mental health issues. In providing services to these individuals, social workers may often question when it is appropriate to refer a client for psychiatric medication assessment and what information is needed in such a referral.  Furthermore, when working with clients that are currently prescribed psychotropic medications, social workers may </w:t>
      </w:r>
      <w:r w:rsidR="00F8376A" w:rsidRPr="00575136">
        <w:rPr>
          <w:rFonts w:ascii="Times New Roman" w:hAnsi="Times New Roman" w:cs="Times New Roman"/>
          <w:sz w:val="24"/>
          <w:szCs w:val="24"/>
        </w:rPr>
        <w:t xml:space="preserve">find it advantageous to have a </w:t>
      </w:r>
      <w:r w:rsidR="00575136" w:rsidRPr="00575136">
        <w:rPr>
          <w:rFonts w:ascii="Times New Roman" w:hAnsi="Times New Roman" w:cs="Times New Roman"/>
          <w:sz w:val="24"/>
          <w:szCs w:val="24"/>
        </w:rPr>
        <w:t>competent</w:t>
      </w:r>
      <w:r w:rsidR="00F8376A" w:rsidRPr="00575136">
        <w:rPr>
          <w:rFonts w:ascii="Times New Roman" w:hAnsi="Times New Roman" w:cs="Times New Roman"/>
          <w:sz w:val="24"/>
          <w:szCs w:val="24"/>
        </w:rPr>
        <w:t xml:space="preserve"> k</w:t>
      </w:r>
      <w:r w:rsidRPr="00575136">
        <w:rPr>
          <w:rFonts w:ascii="Times New Roman" w:hAnsi="Times New Roman" w:cs="Times New Roman"/>
          <w:sz w:val="24"/>
          <w:szCs w:val="24"/>
        </w:rPr>
        <w:t xml:space="preserve">nowledge base of commonly used medications as well as adverse reactions or side effects that need to be reported to the collaborating psychiatric professional. </w:t>
      </w:r>
      <w:r w:rsidR="00575136" w:rsidRPr="00575136">
        <w:rPr>
          <w:rFonts w:ascii="Times New Roman" w:hAnsi="Times New Roman" w:cs="Times New Roman"/>
          <w:color w:val="000000"/>
          <w:sz w:val="24"/>
          <w:szCs w:val="24"/>
        </w:rPr>
        <w:t>This workshop will increase the professional social worker’s knowledge and skills by exploring these issues and meeting the following objectives:</w:t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 w:rsidRPr="00575136">
        <w:rPr>
          <w:rFonts w:ascii="Times New Roman" w:hAnsi="Times New Roman" w:cs="Times New Roman"/>
          <w:b/>
          <w:sz w:val="24"/>
          <w:szCs w:val="24"/>
        </w:rPr>
        <w:t>Presentation Objectives: Upon completion of this 3 hour seminar/workshop, the SW will be able to:</w:t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 w:rsidRPr="00575136">
        <w:rPr>
          <w:rFonts w:ascii="Times New Roman" w:hAnsi="Times New Roman" w:cs="Times New Roman"/>
          <w:sz w:val="24"/>
          <w:szCs w:val="24"/>
        </w:rPr>
        <w:br/>
        <w:t>1) Demonstrate knowledge of common psychotropic medications, indications for use, and basic prescribing considerations</w:t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 w:rsidRPr="00575136">
        <w:rPr>
          <w:rFonts w:ascii="Times New Roman" w:hAnsi="Times New Roman" w:cs="Times New Roman"/>
          <w:sz w:val="24"/>
          <w:szCs w:val="24"/>
        </w:rPr>
        <w:br/>
        <w:t>2) Recognize warning signs indicative of adverse drug reactions and side effects which should be reported to the prescriber</w:t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 w:rsidRPr="00575136">
        <w:rPr>
          <w:rFonts w:ascii="Times New Roman" w:hAnsi="Times New Roman" w:cs="Times New Roman"/>
          <w:sz w:val="24"/>
          <w:szCs w:val="24"/>
        </w:rPr>
        <w:br/>
        <w:t>3) Discuss referral and collaborative considerations in medication management, including when to refer and what to report</w:t>
      </w:r>
      <w:r w:rsidR="00EC09CE" w:rsidRPr="00575136">
        <w:rPr>
          <w:rFonts w:ascii="Times New Roman" w:hAnsi="Times New Roman" w:cs="Times New Roman"/>
          <w:sz w:val="24"/>
          <w:szCs w:val="24"/>
        </w:rPr>
        <w:br/>
      </w:r>
      <w:r w:rsidR="00EC09CE">
        <w:rPr>
          <w:sz w:val="20"/>
          <w:szCs w:val="20"/>
        </w:rPr>
        <w:br/>
      </w:r>
      <w:r w:rsidR="00EC09CE">
        <w:rPr>
          <w:sz w:val="20"/>
          <w:szCs w:val="20"/>
        </w:rPr>
        <w:br/>
      </w:r>
    </w:p>
    <w:sectPr w:rsidR="00450CA2" w:rsidSect="00450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CE"/>
    <w:rsid w:val="002832DE"/>
    <w:rsid w:val="00406C03"/>
    <w:rsid w:val="00450CA2"/>
    <w:rsid w:val="005364D4"/>
    <w:rsid w:val="0054606D"/>
    <w:rsid w:val="00575136"/>
    <w:rsid w:val="005A2868"/>
    <w:rsid w:val="00EC09CE"/>
    <w:rsid w:val="00F8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1F84FC-248A-45E1-A6DB-E43DA551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Patsy Boshears</cp:lastModifiedBy>
  <cp:revision>2</cp:revision>
  <dcterms:created xsi:type="dcterms:W3CDTF">2014-06-17T21:01:00Z</dcterms:created>
  <dcterms:modified xsi:type="dcterms:W3CDTF">2014-06-17T21:01:00Z</dcterms:modified>
</cp:coreProperties>
</file>